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775CA" w14:textId="77777777" w:rsidR="00827480" w:rsidRPr="001C29C5" w:rsidRDefault="00D17611" w:rsidP="00174B57">
      <w:pPr>
        <w:pStyle w:val="Heading1"/>
        <w:rPr>
          <w:rFonts w:ascii="Arial" w:hAnsi="Arial" w:cs="Arial"/>
          <w:caps w:val="0"/>
          <w:sz w:val="32"/>
          <w:szCs w:val="32"/>
        </w:rPr>
      </w:pPr>
      <w:bookmarkStart w:id="0" w:name="_Toc99184678"/>
      <w:bookmarkStart w:id="1" w:name="_Toc107734358"/>
      <w:r w:rsidRPr="001C29C5">
        <w:rPr>
          <w:rFonts w:ascii="Arial" w:hAnsi="Arial" w:cs="Arial"/>
          <w:b w:val="0"/>
          <w:noProof/>
          <w:color w:val="666699"/>
        </w:rPr>
        <w:drawing>
          <wp:inline distT="0" distB="0" distL="0" distR="0" wp14:anchorId="5D531A2F" wp14:editId="582061DA">
            <wp:extent cx="2727960" cy="8229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27960" cy="822960"/>
                    </a:xfrm>
                    <a:prstGeom prst="rect">
                      <a:avLst/>
                    </a:prstGeom>
                    <a:noFill/>
                  </pic:spPr>
                </pic:pic>
              </a:graphicData>
            </a:graphic>
          </wp:inline>
        </w:drawing>
      </w:r>
    </w:p>
    <w:p w14:paraId="727E8864" w14:textId="44EF8FE0" w:rsidR="00D17611" w:rsidRPr="004B06D2" w:rsidRDefault="00174B57" w:rsidP="0068300C">
      <w:pPr>
        <w:pStyle w:val="Heading1"/>
        <w:jc w:val="center"/>
        <w:rPr>
          <w:rFonts w:ascii="Arial" w:hAnsi="Arial" w:cs="Arial"/>
          <w:caps w:val="0"/>
          <w:color w:val="002060"/>
          <w:sz w:val="44"/>
          <w:szCs w:val="44"/>
        </w:rPr>
      </w:pPr>
      <w:r w:rsidRPr="004B06D2">
        <w:rPr>
          <w:rFonts w:ascii="Arial" w:hAnsi="Arial" w:cs="Arial"/>
          <w:caps w:val="0"/>
          <w:color w:val="002060"/>
          <w:sz w:val="44"/>
          <w:szCs w:val="44"/>
        </w:rPr>
        <w:t>CfP-</w:t>
      </w:r>
      <w:r w:rsidR="00126161">
        <w:rPr>
          <w:rFonts w:ascii="Arial" w:hAnsi="Arial" w:cs="Arial"/>
          <w:caps w:val="0"/>
          <w:color w:val="002060"/>
          <w:sz w:val="44"/>
          <w:szCs w:val="44"/>
        </w:rPr>
        <w:t>FTD</w:t>
      </w:r>
      <w:r w:rsidR="00C97FFD">
        <w:rPr>
          <w:rFonts w:ascii="Arial" w:hAnsi="Arial" w:cs="Arial"/>
          <w:caps w:val="0"/>
          <w:color w:val="002060"/>
          <w:sz w:val="44"/>
          <w:szCs w:val="44"/>
        </w:rPr>
        <w:t>-</w:t>
      </w:r>
      <w:r w:rsidR="007576BD">
        <w:rPr>
          <w:rFonts w:ascii="Arial" w:hAnsi="Arial" w:cs="Arial"/>
          <w:caps w:val="0"/>
          <w:color w:val="002060"/>
          <w:sz w:val="44"/>
          <w:szCs w:val="44"/>
        </w:rPr>
        <w:t>A</w:t>
      </w:r>
      <w:r w:rsidR="007576BD" w:rsidRPr="004B06D2">
        <w:rPr>
          <w:rFonts w:ascii="Arial" w:hAnsi="Arial" w:cs="Arial"/>
          <w:caps w:val="0"/>
          <w:color w:val="002060"/>
          <w:sz w:val="44"/>
          <w:szCs w:val="44"/>
        </w:rPr>
        <w:t>WP2</w:t>
      </w:r>
      <w:r w:rsidR="007576BD">
        <w:rPr>
          <w:rFonts w:ascii="Arial" w:hAnsi="Arial" w:cs="Arial"/>
          <w:caps w:val="0"/>
          <w:color w:val="002060"/>
          <w:sz w:val="44"/>
          <w:szCs w:val="44"/>
        </w:rPr>
        <w:t>6</w:t>
      </w:r>
      <w:r w:rsidRPr="004B06D2">
        <w:rPr>
          <w:rFonts w:ascii="Arial" w:hAnsi="Arial" w:cs="Arial"/>
          <w:caps w:val="0"/>
          <w:color w:val="002060"/>
          <w:sz w:val="44"/>
          <w:szCs w:val="44"/>
        </w:rPr>
        <w:t>-</w:t>
      </w:r>
      <w:r w:rsidR="00126161" w:rsidRPr="00126161">
        <w:rPr>
          <w:rFonts w:ascii="Arial" w:hAnsi="Arial" w:cs="Arial"/>
          <w:caps w:val="0"/>
          <w:color w:val="002060"/>
          <w:sz w:val="44"/>
          <w:szCs w:val="44"/>
        </w:rPr>
        <w:t>BB</w:t>
      </w:r>
      <w:r w:rsidRPr="00126161">
        <w:rPr>
          <w:rFonts w:ascii="Arial" w:hAnsi="Arial" w:cs="Arial"/>
          <w:caps w:val="0"/>
          <w:color w:val="002060"/>
          <w:sz w:val="44"/>
          <w:szCs w:val="44"/>
        </w:rPr>
        <w:t>-</w:t>
      </w:r>
      <w:r w:rsidR="00126161" w:rsidRPr="00126161">
        <w:rPr>
          <w:rFonts w:ascii="Arial" w:hAnsi="Arial" w:cs="Arial"/>
          <w:caps w:val="0"/>
          <w:color w:val="002060"/>
          <w:sz w:val="44"/>
          <w:szCs w:val="44"/>
        </w:rPr>
        <w:t>06</w:t>
      </w:r>
    </w:p>
    <w:p w14:paraId="7B436580" w14:textId="50B2AEFC" w:rsidR="004C6EA7" w:rsidRPr="004B06D2" w:rsidRDefault="00266B0C" w:rsidP="00AA6D9E">
      <w:pPr>
        <w:pStyle w:val="Heading1"/>
        <w:jc w:val="center"/>
        <w:rPr>
          <w:rFonts w:ascii="Arial" w:hAnsi="Arial" w:cs="Arial"/>
          <w:caps w:val="0"/>
          <w:color w:val="002060"/>
          <w:sz w:val="44"/>
          <w:szCs w:val="44"/>
        </w:rPr>
      </w:pPr>
      <w:r w:rsidRPr="004B06D2">
        <w:rPr>
          <w:rFonts w:ascii="Arial" w:hAnsi="Arial" w:cs="Arial"/>
          <w:caps w:val="0"/>
          <w:color w:val="002060"/>
          <w:sz w:val="44"/>
          <w:szCs w:val="44"/>
        </w:rPr>
        <w:t>202</w:t>
      </w:r>
      <w:r w:rsidR="00EE20BE">
        <w:rPr>
          <w:rFonts w:ascii="Arial" w:hAnsi="Arial" w:cs="Arial"/>
          <w:caps w:val="0"/>
          <w:color w:val="002060"/>
          <w:sz w:val="44"/>
          <w:szCs w:val="44"/>
        </w:rPr>
        <w:t>6</w:t>
      </w:r>
      <w:r w:rsidRPr="004B06D2">
        <w:rPr>
          <w:rFonts w:ascii="Arial" w:hAnsi="Arial" w:cs="Arial"/>
          <w:caps w:val="0"/>
          <w:color w:val="002060"/>
          <w:sz w:val="44"/>
          <w:szCs w:val="44"/>
        </w:rPr>
        <w:t>-202</w:t>
      </w:r>
      <w:r w:rsidR="00EE20BE">
        <w:rPr>
          <w:rFonts w:ascii="Arial" w:hAnsi="Arial" w:cs="Arial"/>
          <w:caps w:val="0"/>
          <w:color w:val="002060"/>
          <w:sz w:val="44"/>
          <w:szCs w:val="44"/>
        </w:rPr>
        <w:t>7</w:t>
      </w:r>
      <w:r w:rsidRPr="004B06D2">
        <w:rPr>
          <w:rFonts w:ascii="Arial" w:hAnsi="Arial" w:cs="Arial"/>
          <w:caps w:val="0"/>
          <w:color w:val="002060"/>
          <w:sz w:val="44"/>
          <w:szCs w:val="44"/>
        </w:rPr>
        <w:t xml:space="preserve"> </w:t>
      </w:r>
      <w:r w:rsidR="004C6EA7" w:rsidRPr="004B06D2">
        <w:rPr>
          <w:rFonts w:ascii="Arial" w:hAnsi="Arial" w:cs="Arial"/>
          <w:caps w:val="0"/>
          <w:color w:val="002060"/>
          <w:sz w:val="44"/>
          <w:szCs w:val="44"/>
        </w:rPr>
        <w:t xml:space="preserve">Work </w:t>
      </w:r>
      <w:r w:rsidR="0073451B" w:rsidRPr="004B06D2">
        <w:rPr>
          <w:rFonts w:ascii="Arial" w:hAnsi="Arial" w:cs="Arial"/>
          <w:caps w:val="0"/>
          <w:color w:val="002060"/>
          <w:sz w:val="44"/>
          <w:szCs w:val="44"/>
        </w:rPr>
        <w:t>Plan</w:t>
      </w:r>
    </w:p>
    <w:p w14:paraId="6399E565" w14:textId="77777777" w:rsidR="00AA6D9E" w:rsidRPr="004B06D2" w:rsidRDefault="00D20B3B" w:rsidP="00AA6D9E">
      <w:pPr>
        <w:pStyle w:val="Heading1"/>
        <w:jc w:val="center"/>
        <w:rPr>
          <w:rFonts w:ascii="Arial" w:hAnsi="Arial" w:cs="Arial"/>
          <w:caps w:val="0"/>
          <w:color w:val="002060"/>
          <w:sz w:val="44"/>
          <w:szCs w:val="44"/>
        </w:rPr>
      </w:pPr>
      <w:r w:rsidRPr="004B06D2">
        <w:rPr>
          <w:rFonts w:ascii="Arial" w:hAnsi="Arial" w:cs="Arial"/>
          <w:caps w:val="0"/>
          <w:color w:val="002060"/>
          <w:sz w:val="44"/>
          <w:szCs w:val="44"/>
        </w:rPr>
        <w:t xml:space="preserve"> </w:t>
      </w:r>
      <w:r w:rsidR="0054750A" w:rsidRPr="004B06D2">
        <w:rPr>
          <w:rFonts w:ascii="Arial" w:hAnsi="Arial" w:cs="Arial"/>
          <w:caps w:val="0"/>
          <w:color w:val="002060"/>
          <w:sz w:val="44"/>
          <w:szCs w:val="44"/>
        </w:rPr>
        <w:t xml:space="preserve">Call for </w:t>
      </w:r>
      <w:bookmarkEnd w:id="0"/>
      <w:bookmarkEnd w:id="1"/>
      <w:r w:rsidR="00973781" w:rsidRPr="004B06D2">
        <w:rPr>
          <w:rFonts w:ascii="Arial" w:hAnsi="Arial" w:cs="Arial"/>
          <w:caps w:val="0"/>
          <w:color w:val="002060"/>
          <w:sz w:val="44"/>
          <w:szCs w:val="44"/>
        </w:rPr>
        <w:t xml:space="preserve">Participation </w:t>
      </w:r>
    </w:p>
    <w:p w14:paraId="22024450" w14:textId="26F070A4" w:rsidR="000F0A2B" w:rsidRPr="00D17611" w:rsidRDefault="00266B0C" w:rsidP="00B829E5">
      <w:pPr>
        <w:pStyle w:val="Heading1"/>
        <w:jc w:val="center"/>
        <w:rPr>
          <w:rFonts w:ascii="Arial" w:hAnsi="Arial" w:cs="Arial"/>
          <w:caps w:val="0"/>
          <w:sz w:val="32"/>
          <w:szCs w:val="32"/>
        </w:rPr>
      </w:pPr>
      <w:r w:rsidRPr="004B06D2">
        <w:rPr>
          <w:rFonts w:ascii="Arial" w:hAnsi="Arial" w:cs="Arial"/>
          <w:caps w:val="0"/>
          <w:color w:val="002060"/>
          <w:sz w:val="44"/>
          <w:szCs w:val="44"/>
        </w:rPr>
        <w:t xml:space="preserve">Work Package </w:t>
      </w:r>
      <w:r w:rsidR="00126161">
        <w:rPr>
          <w:rFonts w:ascii="Arial" w:hAnsi="Arial" w:cs="Arial"/>
          <w:caps w:val="0"/>
          <w:color w:val="002060"/>
          <w:sz w:val="44"/>
          <w:szCs w:val="44"/>
        </w:rPr>
        <w:t>Breeding Blanket</w:t>
      </w:r>
      <w:r w:rsidR="00495D8A">
        <w:rPr>
          <w:rFonts w:ascii="Arial" w:hAnsi="Arial" w:cs="Arial"/>
          <w:caps w:val="0"/>
          <w:color w:val="002060"/>
          <w:sz w:val="44"/>
          <w:szCs w:val="44"/>
        </w:rPr>
        <w:t xml:space="preserve"> WPBB</w:t>
      </w:r>
    </w:p>
    <w:p w14:paraId="4FF17E54" w14:textId="77777777" w:rsidR="00C97FFD" w:rsidRDefault="00C97FFD" w:rsidP="001D5E8B">
      <w:pPr>
        <w:spacing w:line="360" w:lineRule="auto"/>
        <w:jc w:val="both"/>
        <w:rPr>
          <w:rFonts w:ascii="Arial" w:hAnsi="Arial" w:cs="Arial"/>
          <w:b/>
          <w:sz w:val="28"/>
          <w:szCs w:val="28"/>
        </w:rPr>
      </w:pPr>
    </w:p>
    <w:p w14:paraId="6FD69367" w14:textId="77777777" w:rsidR="00C97FFD" w:rsidRDefault="00C97FFD" w:rsidP="001D5E8B">
      <w:pPr>
        <w:spacing w:line="360" w:lineRule="auto"/>
        <w:jc w:val="both"/>
        <w:rPr>
          <w:rFonts w:ascii="Arial" w:hAnsi="Arial" w:cs="Arial"/>
          <w:b/>
          <w:sz w:val="28"/>
          <w:szCs w:val="28"/>
        </w:rPr>
      </w:pPr>
    </w:p>
    <w:p w14:paraId="4C0364C3" w14:textId="5BC00041" w:rsidR="000F0A2B" w:rsidRPr="004B06D2" w:rsidRDefault="000F0A2B" w:rsidP="001D5E8B">
      <w:pPr>
        <w:spacing w:line="360" w:lineRule="auto"/>
        <w:jc w:val="both"/>
        <w:rPr>
          <w:rFonts w:ascii="Cambria" w:hAnsi="Cambria" w:cs="Arial"/>
          <w:color w:val="215868" w:themeColor="accent5" w:themeShade="80"/>
          <w:sz w:val="24"/>
          <w:szCs w:val="24"/>
        </w:rPr>
      </w:pPr>
      <w:r w:rsidRPr="004B06D2">
        <w:rPr>
          <w:rFonts w:ascii="Cambria" w:hAnsi="Cambria" w:cs="Arial"/>
          <w:b/>
          <w:color w:val="215868" w:themeColor="accent5" w:themeShade="80"/>
          <w:sz w:val="28"/>
          <w:szCs w:val="28"/>
        </w:rPr>
        <w:t xml:space="preserve">1. </w:t>
      </w:r>
      <w:r w:rsidR="00266B0C" w:rsidRPr="004B06D2">
        <w:rPr>
          <w:rFonts w:ascii="Cambria" w:hAnsi="Cambria" w:cs="Arial"/>
          <w:b/>
          <w:color w:val="215868" w:themeColor="accent5" w:themeShade="80"/>
          <w:sz w:val="28"/>
          <w:szCs w:val="28"/>
        </w:rPr>
        <w:t>Purpose of the call</w:t>
      </w:r>
    </w:p>
    <w:p w14:paraId="31BC4600" w14:textId="0905053E" w:rsidR="00B54E50" w:rsidRPr="00F46961" w:rsidRDefault="001E7EAA" w:rsidP="001D5E8B">
      <w:pPr>
        <w:autoSpaceDE w:val="0"/>
        <w:autoSpaceDN w:val="0"/>
        <w:adjustRightInd w:val="0"/>
        <w:spacing w:line="360" w:lineRule="auto"/>
        <w:jc w:val="both"/>
        <w:rPr>
          <w:rFonts w:ascii="Arial" w:hAnsi="Arial" w:cs="Arial"/>
          <w:sz w:val="22"/>
          <w:szCs w:val="24"/>
        </w:rPr>
      </w:pPr>
      <w:r>
        <w:rPr>
          <w:rFonts w:ascii="Arial" w:hAnsi="Arial" w:cs="Arial"/>
          <w:sz w:val="22"/>
          <w:szCs w:val="24"/>
        </w:rPr>
        <w:t xml:space="preserve">The present call aims to gather the information about the resources and the relevant skills that each of the EUROfusion members is ready to commit for the implementation of the activities </w:t>
      </w:r>
      <w:r w:rsidR="009B3191" w:rsidRPr="00F46961">
        <w:rPr>
          <w:rFonts w:ascii="Arial" w:hAnsi="Arial" w:cs="Arial"/>
          <w:sz w:val="22"/>
          <w:szCs w:val="24"/>
        </w:rPr>
        <w:t xml:space="preserve">under the Work Package </w:t>
      </w:r>
      <w:r w:rsidR="00A013AA" w:rsidRPr="006F6463">
        <w:rPr>
          <w:rFonts w:ascii="Arial" w:hAnsi="Arial" w:cs="Arial"/>
          <w:sz w:val="22"/>
          <w:szCs w:val="24"/>
        </w:rPr>
        <w:t>WPBB</w:t>
      </w:r>
      <w:r w:rsidR="009B3191" w:rsidRPr="006F6463">
        <w:rPr>
          <w:rFonts w:ascii="Arial" w:hAnsi="Arial" w:cs="Arial"/>
          <w:sz w:val="22"/>
          <w:szCs w:val="24"/>
        </w:rPr>
        <w:t xml:space="preserve">, </w:t>
      </w:r>
      <w:r w:rsidR="00A013AA" w:rsidRPr="006F6463">
        <w:rPr>
          <w:rFonts w:ascii="Arial" w:hAnsi="Arial" w:cs="Arial"/>
          <w:sz w:val="22"/>
          <w:szCs w:val="24"/>
        </w:rPr>
        <w:t>Breeding Blanket</w:t>
      </w:r>
      <w:r w:rsidR="009B3191" w:rsidRPr="006F6463">
        <w:rPr>
          <w:rFonts w:ascii="Arial" w:hAnsi="Arial" w:cs="Arial"/>
          <w:sz w:val="22"/>
          <w:szCs w:val="24"/>
        </w:rPr>
        <w:t xml:space="preserve">, </w:t>
      </w:r>
      <w:r w:rsidR="009B3191" w:rsidRPr="00F46961">
        <w:rPr>
          <w:rFonts w:ascii="Arial" w:hAnsi="Arial" w:cs="Arial"/>
          <w:color w:val="000000" w:themeColor="text1"/>
          <w:sz w:val="22"/>
          <w:szCs w:val="24"/>
        </w:rPr>
        <w:t>during the period of 202</w:t>
      </w:r>
      <w:r w:rsidR="00EE20BE">
        <w:rPr>
          <w:rFonts w:ascii="Arial" w:hAnsi="Arial" w:cs="Arial"/>
          <w:color w:val="000000" w:themeColor="text1"/>
          <w:sz w:val="22"/>
          <w:szCs w:val="24"/>
        </w:rPr>
        <w:t>6</w:t>
      </w:r>
      <w:r w:rsidR="009B3191" w:rsidRPr="00F46961">
        <w:rPr>
          <w:rFonts w:ascii="Arial" w:hAnsi="Arial" w:cs="Arial"/>
          <w:color w:val="000000" w:themeColor="text1"/>
          <w:sz w:val="22"/>
          <w:szCs w:val="24"/>
        </w:rPr>
        <w:t>-202</w:t>
      </w:r>
      <w:r w:rsidR="00EE20BE">
        <w:rPr>
          <w:rFonts w:ascii="Arial" w:hAnsi="Arial" w:cs="Arial"/>
          <w:color w:val="000000" w:themeColor="text1"/>
          <w:sz w:val="22"/>
          <w:szCs w:val="24"/>
        </w:rPr>
        <w:t>7</w:t>
      </w:r>
      <w:r w:rsidR="008B14F2">
        <w:rPr>
          <w:rFonts w:ascii="Arial" w:hAnsi="Arial" w:cs="Arial"/>
          <w:color w:val="000000" w:themeColor="text1"/>
          <w:sz w:val="22"/>
          <w:szCs w:val="24"/>
        </w:rPr>
        <w:t>.</w:t>
      </w:r>
      <w:r w:rsidR="008B14F2" w:rsidRPr="008B14F2" w:rsidDel="008B14F2">
        <w:rPr>
          <w:rFonts w:ascii="Arial" w:hAnsi="Arial" w:cs="Arial"/>
          <w:color w:val="000000" w:themeColor="text1"/>
          <w:sz w:val="22"/>
          <w:szCs w:val="24"/>
        </w:rPr>
        <w:t xml:space="preserve"> </w:t>
      </w:r>
      <w:r w:rsidR="008B14F2">
        <w:rPr>
          <w:rFonts w:ascii="Arial" w:hAnsi="Arial" w:cs="Arial"/>
          <w:sz w:val="22"/>
          <w:szCs w:val="24"/>
        </w:rPr>
        <w:t xml:space="preserve"> This will enable the Project Leaders/Task Force Leaders to select, with the support of the Programme Management Unit, the contribution of each Beneficiary and will form the basis for the allocation of resources </w:t>
      </w:r>
      <w:r w:rsidR="004D47A7">
        <w:rPr>
          <w:rFonts w:ascii="Arial" w:hAnsi="Arial" w:cs="Arial"/>
          <w:sz w:val="22"/>
          <w:szCs w:val="24"/>
        </w:rPr>
        <w:t>for the Work Plan 202</w:t>
      </w:r>
      <w:r w:rsidR="00EE20BE">
        <w:rPr>
          <w:rFonts w:ascii="Arial" w:hAnsi="Arial" w:cs="Arial"/>
          <w:sz w:val="22"/>
          <w:szCs w:val="24"/>
        </w:rPr>
        <w:t>6</w:t>
      </w:r>
      <w:r w:rsidR="004D47A7">
        <w:rPr>
          <w:rFonts w:ascii="Arial" w:hAnsi="Arial" w:cs="Arial"/>
          <w:sz w:val="22"/>
          <w:szCs w:val="24"/>
        </w:rPr>
        <w:t>-2</w:t>
      </w:r>
      <w:r w:rsidR="00EE20BE">
        <w:rPr>
          <w:rFonts w:ascii="Arial" w:hAnsi="Arial" w:cs="Arial"/>
          <w:sz w:val="22"/>
          <w:szCs w:val="24"/>
        </w:rPr>
        <w:t>7</w:t>
      </w:r>
      <w:r w:rsidR="004D47A7">
        <w:rPr>
          <w:rFonts w:ascii="Arial" w:hAnsi="Arial" w:cs="Arial"/>
          <w:sz w:val="22"/>
          <w:szCs w:val="24"/>
        </w:rPr>
        <w:t>.</w:t>
      </w:r>
      <w:r w:rsidR="008B14F2">
        <w:rPr>
          <w:rFonts w:ascii="Arial" w:hAnsi="Arial" w:cs="Arial"/>
          <w:sz w:val="22"/>
          <w:szCs w:val="24"/>
        </w:rPr>
        <w:t xml:space="preserve"> </w:t>
      </w:r>
    </w:p>
    <w:p w14:paraId="05819CE7" w14:textId="605E5179" w:rsidR="00266B0C" w:rsidRDefault="00266B0C" w:rsidP="001D5E8B">
      <w:pPr>
        <w:autoSpaceDE w:val="0"/>
        <w:autoSpaceDN w:val="0"/>
        <w:adjustRightInd w:val="0"/>
        <w:spacing w:line="360" w:lineRule="auto"/>
        <w:jc w:val="both"/>
        <w:rPr>
          <w:rFonts w:ascii="Arial" w:hAnsi="Arial" w:cs="Arial"/>
          <w:b/>
          <w:sz w:val="28"/>
          <w:szCs w:val="28"/>
        </w:rPr>
      </w:pPr>
    </w:p>
    <w:p w14:paraId="586CF2E7" w14:textId="77777777" w:rsidR="00C27498" w:rsidRPr="004B06D2" w:rsidRDefault="00266B0C" w:rsidP="001D5E8B">
      <w:pPr>
        <w:autoSpaceDE w:val="0"/>
        <w:autoSpaceDN w:val="0"/>
        <w:adjustRightInd w:val="0"/>
        <w:spacing w:line="360" w:lineRule="auto"/>
        <w:jc w:val="both"/>
        <w:rPr>
          <w:rFonts w:asciiTheme="majorHAnsi" w:hAnsiTheme="majorHAnsi" w:cs="Arial"/>
          <w:color w:val="215868" w:themeColor="accent5" w:themeShade="80"/>
          <w:sz w:val="28"/>
          <w:szCs w:val="28"/>
        </w:rPr>
      </w:pPr>
      <w:r w:rsidRPr="004B06D2">
        <w:rPr>
          <w:rFonts w:asciiTheme="majorHAnsi" w:hAnsiTheme="majorHAnsi" w:cs="Arial"/>
          <w:b/>
          <w:color w:val="215868" w:themeColor="accent5" w:themeShade="80"/>
          <w:sz w:val="28"/>
          <w:szCs w:val="28"/>
        </w:rPr>
        <w:t>2. Objective</w:t>
      </w:r>
      <w:r w:rsidR="00CB13A6" w:rsidRPr="004B06D2">
        <w:rPr>
          <w:rFonts w:asciiTheme="majorHAnsi" w:hAnsiTheme="majorHAnsi" w:cs="Arial"/>
          <w:b/>
          <w:color w:val="215868" w:themeColor="accent5" w:themeShade="80"/>
          <w:sz w:val="28"/>
          <w:szCs w:val="28"/>
        </w:rPr>
        <w:t>s</w:t>
      </w:r>
      <w:r w:rsidRPr="004B06D2">
        <w:rPr>
          <w:rFonts w:asciiTheme="majorHAnsi" w:hAnsiTheme="majorHAnsi" w:cs="Arial"/>
          <w:b/>
          <w:color w:val="215868" w:themeColor="accent5" w:themeShade="80"/>
          <w:sz w:val="28"/>
          <w:szCs w:val="28"/>
        </w:rPr>
        <w:t xml:space="preserve"> of the Work Package</w:t>
      </w:r>
    </w:p>
    <w:p w14:paraId="608981A2" w14:textId="77777777" w:rsidR="00A013AA" w:rsidRPr="006F6463" w:rsidRDefault="00A013AA" w:rsidP="006F6463">
      <w:pPr>
        <w:pStyle w:val="ListParagraph"/>
        <w:numPr>
          <w:ilvl w:val="0"/>
          <w:numId w:val="29"/>
        </w:numPr>
        <w:tabs>
          <w:tab w:val="left" w:pos="-1440"/>
        </w:tabs>
        <w:spacing w:after="100" w:afterAutospacing="1" w:line="360" w:lineRule="auto"/>
        <w:ind w:left="283" w:hanging="215"/>
        <w:jc w:val="both"/>
        <w:rPr>
          <w:rFonts w:ascii="Arial" w:hAnsi="Arial" w:cs="Arial"/>
          <w:color w:val="000000"/>
        </w:rPr>
      </w:pPr>
      <w:bookmarkStart w:id="2" w:name="_Toc168387213"/>
      <w:bookmarkStart w:id="3" w:name="_Toc168387215"/>
      <w:bookmarkStart w:id="4" w:name="_Toc168387216"/>
      <w:bookmarkEnd w:id="2"/>
      <w:bookmarkEnd w:id="3"/>
      <w:bookmarkEnd w:id="4"/>
      <w:r w:rsidRPr="006F6463">
        <w:rPr>
          <w:rFonts w:ascii="Arial" w:hAnsi="Arial" w:cs="Arial"/>
          <w:color w:val="000000"/>
          <w:kern w:val="2"/>
          <w14:ligatures w14:val="standardContextual"/>
        </w:rPr>
        <w:t>To increase the maturity of</w:t>
      </w:r>
      <w:r w:rsidRPr="006F6463">
        <w:rPr>
          <w:rFonts w:ascii="Arial" w:hAnsi="Arial" w:cs="Arial"/>
          <w:color w:val="000000"/>
        </w:rPr>
        <w:t xml:space="preserve"> WLCB concept by enlarging R&amp;D activities to get the same degree as the HCPB and WCLL. </w:t>
      </w:r>
    </w:p>
    <w:p w14:paraId="163EFD2B" w14:textId="77777777" w:rsidR="00A013AA" w:rsidRPr="006F6463" w:rsidRDefault="00A013AA" w:rsidP="006F6463">
      <w:pPr>
        <w:pStyle w:val="ListParagraph"/>
        <w:numPr>
          <w:ilvl w:val="0"/>
          <w:numId w:val="29"/>
        </w:numPr>
        <w:tabs>
          <w:tab w:val="left" w:pos="-1440"/>
        </w:tabs>
        <w:spacing w:after="100" w:afterAutospacing="1" w:line="360" w:lineRule="auto"/>
        <w:ind w:left="283" w:hanging="215"/>
        <w:jc w:val="both"/>
        <w:rPr>
          <w:rFonts w:ascii="Arial" w:hAnsi="Arial" w:cs="Arial"/>
          <w:color w:val="000000"/>
        </w:rPr>
      </w:pPr>
      <w:r w:rsidRPr="006F6463">
        <w:rPr>
          <w:rFonts w:ascii="Arial" w:hAnsi="Arial" w:cs="Arial"/>
          <w:color w:val="000000"/>
        </w:rPr>
        <w:t>To complete design (consolidated and documented) of the WLCB BB and TER systems, adapted for the latest LAR DEMO baseline.</w:t>
      </w:r>
    </w:p>
    <w:p w14:paraId="098321E2" w14:textId="77777777" w:rsidR="00A013AA" w:rsidRPr="006F6463" w:rsidRDefault="00A013AA" w:rsidP="006F6463">
      <w:pPr>
        <w:pStyle w:val="ListParagraph"/>
        <w:numPr>
          <w:ilvl w:val="0"/>
          <w:numId w:val="29"/>
        </w:numPr>
        <w:tabs>
          <w:tab w:val="left" w:pos="-1440"/>
        </w:tabs>
        <w:spacing w:after="100" w:afterAutospacing="1" w:line="360" w:lineRule="auto"/>
        <w:ind w:left="283" w:hanging="215"/>
        <w:jc w:val="both"/>
        <w:rPr>
          <w:rFonts w:ascii="Arial" w:hAnsi="Arial" w:cs="Arial"/>
          <w:color w:val="000000"/>
        </w:rPr>
      </w:pPr>
      <w:r w:rsidRPr="006F6463">
        <w:rPr>
          <w:rFonts w:ascii="Arial" w:hAnsi="Arial" w:cs="Arial"/>
          <w:color w:val="000000"/>
        </w:rPr>
        <w:t>The adapt design (and related documentation) for HCPB and WCLL to the latest LAR DEMO baseline.</w:t>
      </w:r>
    </w:p>
    <w:p w14:paraId="06B7849E" w14:textId="77777777" w:rsidR="00A013AA" w:rsidRPr="006F6463" w:rsidRDefault="00A013AA" w:rsidP="006F6463">
      <w:pPr>
        <w:pStyle w:val="ListParagraph"/>
        <w:numPr>
          <w:ilvl w:val="0"/>
          <w:numId w:val="29"/>
        </w:numPr>
        <w:tabs>
          <w:tab w:val="left" w:pos="-1440"/>
        </w:tabs>
        <w:spacing w:after="100" w:afterAutospacing="1" w:line="360" w:lineRule="auto"/>
        <w:ind w:left="283" w:hanging="215"/>
        <w:jc w:val="both"/>
        <w:rPr>
          <w:rFonts w:ascii="Arial" w:hAnsi="Arial" w:cs="Arial"/>
          <w:color w:val="000000"/>
        </w:rPr>
      </w:pPr>
      <w:r w:rsidRPr="006F6463">
        <w:rPr>
          <w:rFonts w:ascii="Arial" w:hAnsi="Arial" w:cs="Arial"/>
          <w:color w:val="000000"/>
        </w:rPr>
        <w:t xml:space="preserve">To perform R&amp;D to assess the impact </w:t>
      </w:r>
      <w:r w:rsidRPr="006F6463">
        <w:rPr>
          <w:rFonts w:ascii="Arial" w:hAnsi="Arial" w:cs="Arial"/>
        </w:rPr>
        <w:t>of the new DEMO LAR configuration and evaluate whether it could lead to significant simplifications and a more reliable design.</w:t>
      </w:r>
    </w:p>
    <w:p w14:paraId="496746A3" w14:textId="5B30A455" w:rsidR="00A013AA" w:rsidRPr="006F6463" w:rsidRDefault="00A013AA" w:rsidP="006F6463">
      <w:pPr>
        <w:pStyle w:val="ListParagraph"/>
        <w:numPr>
          <w:ilvl w:val="0"/>
          <w:numId w:val="29"/>
        </w:numPr>
        <w:tabs>
          <w:tab w:val="left" w:pos="-1440"/>
        </w:tabs>
        <w:spacing w:after="100" w:afterAutospacing="1" w:line="360" w:lineRule="auto"/>
        <w:ind w:left="283" w:hanging="215"/>
        <w:jc w:val="both"/>
        <w:rPr>
          <w:rFonts w:ascii="Arial" w:hAnsi="Arial" w:cs="Arial"/>
        </w:rPr>
      </w:pPr>
      <w:r w:rsidRPr="006F6463">
        <w:rPr>
          <w:rFonts w:ascii="Arial" w:hAnsi="Arial" w:cs="Arial"/>
        </w:rPr>
        <w:t>Specific R&amp;D for WLCB: To develop high-density Li ceramics to enhance TBR, to perform R&amp;D on cost-effective lead-in-canister multiplier and to develop (jointly with F4E) manufacturing demonstrators and dedicated mock-ups for testing of WLCB concept.</w:t>
      </w:r>
    </w:p>
    <w:p w14:paraId="741D37D4" w14:textId="30CCC67C" w:rsidR="00A013AA" w:rsidRPr="006F6463" w:rsidRDefault="00A013AA" w:rsidP="006F6463">
      <w:pPr>
        <w:pStyle w:val="ListParagraph"/>
        <w:numPr>
          <w:ilvl w:val="0"/>
          <w:numId w:val="29"/>
        </w:numPr>
        <w:tabs>
          <w:tab w:val="left" w:pos="-1440"/>
        </w:tabs>
        <w:spacing w:after="100" w:afterAutospacing="1" w:line="360" w:lineRule="auto"/>
        <w:ind w:left="283" w:hanging="215"/>
        <w:jc w:val="both"/>
        <w:rPr>
          <w:rFonts w:ascii="Arial" w:hAnsi="Arial" w:cs="Arial"/>
        </w:rPr>
      </w:pPr>
      <w:r w:rsidRPr="006F6463">
        <w:rPr>
          <w:rFonts w:ascii="Arial" w:hAnsi="Arial" w:cs="Arial"/>
        </w:rPr>
        <w:lastRenderedPageBreak/>
        <w:t xml:space="preserve">Specific R&amp;D for HCPB and WCLL: </w:t>
      </w:r>
      <w:r w:rsidRPr="006F6463">
        <w:rPr>
          <w:rFonts w:ascii="Arial" w:hAnsi="Arial" w:cs="Arial"/>
          <w:color w:val="000000"/>
        </w:rPr>
        <w:t xml:space="preserve">To finalize the PIE for the ongoing irradiation campaigns on solid functional materials and coatings and to continue working on closing specific R&amp;D gaps (coatings, </w:t>
      </w:r>
      <w:proofErr w:type="spellStart"/>
      <w:r w:rsidRPr="006F6463">
        <w:rPr>
          <w:rFonts w:ascii="Arial" w:hAnsi="Arial" w:cs="Arial"/>
          <w:color w:val="000000"/>
        </w:rPr>
        <w:t>PbLi</w:t>
      </w:r>
      <w:proofErr w:type="spellEnd"/>
      <w:r w:rsidRPr="006F6463">
        <w:rPr>
          <w:rFonts w:ascii="Arial" w:hAnsi="Arial" w:cs="Arial"/>
          <w:color w:val="000000"/>
        </w:rPr>
        <w:t xml:space="preserve"> development, TER </w:t>
      </w:r>
      <w:proofErr w:type="spellStart"/>
      <w:r w:rsidRPr="006F6463">
        <w:rPr>
          <w:rFonts w:ascii="Arial" w:hAnsi="Arial" w:cs="Arial"/>
          <w:color w:val="000000"/>
        </w:rPr>
        <w:t>PbLi</w:t>
      </w:r>
      <w:proofErr w:type="spellEnd"/>
      <w:r w:rsidRPr="006F6463">
        <w:rPr>
          <w:rFonts w:ascii="Arial" w:hAnsi="Arial" w:cs="Arial"/>
          <w:color w:val="000000"/>
        </w:rPr>
        <w:t>, manufacturing)</w:t>
      </w:r>
    </w:p>
    <w:p w14:paraId="7354297B" w14:textId="44A66ED4" w:rsidR="00266B0C" w:rsidRDefault="00A013AA" w:rsidP="001D5E8B">
      <w:pPr>
        <w:autoSpaceDE w:val="0"/>
        <w:autoSpaceDN w:val="0"/>
        <w:adjustRightInd w:val="0"/>
        <w:spacing w:line="360" w:lineRule="auto"/>
        <w:jc w:val="both"/>
        <w:rPr>
          <w:rFonts w:ascii="Arial" w:hAnsi="Arial" w:cs="Arial"/>
          <w:i/>
          <w:sz w:val="24"/>
          <w:szCs w:val="24"/>
        </w:rPr>
      </w:pPr>
      <w:r>
        <w:rPr>
          <w:rFonts w:cs="Calibri"/>
          <w:color w:val="000000"/>
        </w:rPr>
        <w:t>.</w:t>
      </w:r>
      <w:r w:rsidR="00C27498" w:rsidRPr="00F46961">
        <w:rPr>
          <w:rFonts w:ascii="Arial" w:hAnsi="Arial" w:cs="Arial"/>
          <w:i/>
          <w:sz w:val="22"/>
          <w:szCs w:val="24"/>
        </w:rPr>
        <w:t xml:space="preserve"> </w:t>
      </w:r>
    </w:p>
    <w:p w14:paraId="7EC83A2F" w14:textId="055BD071" w:rsidR="00266B0C" w:rsidRPr="004B06D2" w:rsidRDefault="00266B0C" w:rsidP="001D5E8B">
      <w:pPr>
        <w:autoSpaceDE w:val="0"/>
        <w:autoSpaceDN w:val="0"/>
        <w:adjustRightInd w:val="0"/>
        <w:spacing w:line="360" w:lineRule="auto"/>
        <w:jc w:val="both"/>
        <w:rPr>
          <w:rFonts w:ascii="Cambria" w:hAnsi="Cambria" w:cs="Arial"/>
          <w:b/>
          <w:color w:val="215868" w:themeColor="accent5" w:themeShade="80"/>
          <w:sz w:val="28"/>
          <w:szCs w:val="28"/>
        </w:rPr>
      </w:pPr>
      <w:r w:rsidRPr="004B06D2">
        <w:rPr>
          <w:rFonts w:ascii="Cambria" w:hAnsi="Cambria" w:cs="Arial"/>
          <w:b/>
          <w:color w:val="215868" w:themeColor="accent5" w:themeShade="80"/>
          <w:sz w:val="28"/>
          <w:szCs w:val="28"/>
        </w:rPr>
        <w:t>3. Brief description of the W</w:t>
      </w:r>
      <w:r w:rsidR="003369ED" w:rsidRPr="004B06D2">
        <w:rPr>
          <w:rFonts w:ascii="Cambria" w:hAnsi="Cambria" w:cs="Arial"/>
          <w:b/>
          <w:color w:val="215868" w:themeColor="accent5" w:themeShade="80"/>
          <w:sz w:val="28"/>
          <w:szCs w:val="28"/>
        </w:rPr>
        <w:t xml:space="preserve">ork </w:t>
      </w:r>
      <w:r w:rsidRPr="004B06D2">
        <w:rPr>
          <w:rFonts w:ascii="Cambria" w:hAnsi="Cambria" w:cs="Arial"/>
          <w:b/>
          <w:color w:val="215868" w:themeColor="accent5" w:themeShade="80"/>
          <w:sz w:val="28"/>
          <w:szCs w:val="28"/>
        </w:rPr>
        <w:t>P</w:t>
      </w:r>
      <w:r w:rsidR="003369ED" w:rsidRPr="004B06D2">
        <w:rPr>
          <w:rFonts w:ascii="Cambria" w:hAnsi="Cambria" w:cs="Arial"/>
          <w:b/>
          <w:color w:val="215868" w:themeColor="accent5" w:themeShade="80"/>
          <w:sz w:val="28"/>
          <w:szCs w:val="28"/>
        </w:rPr>
        <w:t>ackage</w:t>
      </w:r>
      <w:r w:rsidRPr="004B06D2">
        <w:rPr>
          <w:rFonts w:ascii="Cambria" w:hAnsi="Cambria" w:cs="Arial"/>
          <w:b/>
          <w:color w:val="215868" w:themeColor="accent5" w:themeShade="80"/>
          <w:sz w:val="28"/>
          <w:szCs w:val="28"/>
        </w:rPr>
        <w:t xml:space="preserve"> </w:t>
      </w:r>
      <w:r w:rsidR="00EE20BE">
        <w:rPr>
          <w:rFonts w:ascii="Cambria" w:hAnsi="Cambria" w:cs="Arial"/>
          <w:b/>
          <w:color w:val="215868" w:themeColor="accent5" w:themeShade="80"/>
          <w:sz w:val="28"/>
          <w:szCs w:val="28"/>
        </w:rPr>
        <w:t>two</w:t>
      </w:r>
      <w:r w:rsidR="00CB13A6" w:rsidRPr="004B06D2">
        <w:rPr>
          <w:rFonts w:ascii="Cambria" w:hAnsi="Cambria" w:cs="Arial"/>
          <w:b/>
          <w:color w:val="215868" w:themeColor="accent5" w:themeShade="80"/>
          <w:sz w:val="28"/>
          <w:szCs w:val="28"/>
        </w:rPr>
        <w:t>-</w:t>
      </w:r>
      <w:r w:rsidRPr="004B06D2">
        <w:rPr>
          <w:rFonts w:ascii="Cambria" w:hAnsi="Cambria" w:cs="Arial"/>
          <w:b/>
          <w:color w:val="215868" w:themeColor="accent5" w:themeShade="80"/>
          <w:sz w:val="28"/>
          <w:szCs w:val="28"/>
        </w:rPr>
        <w:t>year work</w:t>
      </w:r>
      <w:r w:rsidR="003369ED" w:rsidRPr="004B06D2">
        <w:rPr>
          <w:rFonts w:ascii="Cambria" w:hAnsi="Cambria" w:cs="Arial"/>
          <w:b/>
          <w:color w:val="215868" w:themeColor="accent5" w:themeShade="80"/>
          <w:sz w:val="28"/>
          <w:szCs w:val="28"/>
        </w:rPr>
        <w:t>plan</w:t>
      </w:r>
    </w:p>
    <w:p w14:paraId="4B7A6A23" w14:textId="18041540" w:rsidR="00A013AA" w:rsidRPr="006F6463" w:rsidRDefault="00A013AA" w:rsidP="006F6463">
      <w:pPr>
        <w:tabs>
          <w:tab w:val="left" w:pos="-1440"/>
          <w:tab w:val="left" w:pos="708"/>
        </w:tabs>
        <w:spacing w:line="360" w:lineRule="auto"/>
        <w:jc w:val="both"/>
        <w:rPr>
          <w:rFonts w:ascii="Arial" w:hAnsi="Arial" w:cs="Arial"/>
          <w:b/>
          <w:bCs/>
          <w:sz w:val="22"/>
          <w:szCs w:val="22"/>
          <w:lang w:val="en-US"/>
        </w:rPr>
      </w:pPr>
      <w:r w:rsidRPr="006F6463">
        <w:rPr>
          <w:rFonts w:ascii="Arial" w:hAnsi="Arial" w:cs="Arial"/>
          <w:b/>
          <w:bCs/>
          <w:sz w:val="22"/>
          <w:szCs w:val="22"/>
          <w:lang w:val="en-US"/>
        </w:rPr>
        <w:t>System and design development (S-leg)</w:t>
      </w:r>
      <w:r w:rsidR="006F6463" w:rsidRPr="006F6463">
        <w:rPr>
          <w:rFonts w:ascii="Arial" w:hAnsi="Arial" w:cs="Arial"/>
          <w:b/>
          <w:bCs/>
          <w:sz w:val="22"/>
          <w:szCs w:val="22"/>
          <w:lang w:val="en-US"/>
        </w:rPr>
        <w:t xml:space="preserve"> activities in 2026</w:t>
      </w:r>
      <w:r w:rsidRPr="006F6463">
        <w:rPr>
          <w:rFonts w:ascii="Arial" w:hAnsi="Arial" w:cs="Arial"/>
          <w:b/>
          <w:bCs/>
          <w:sz w:val="22"/>
          <w:szCs w:val="22"/>
          <w:lang w:val="en-US"/>
        </w:rPr>
        <w:t>:</w:t>
      </w:r>
    </w:p>
    <w:p w14:paraId="3246B109" w14:textId="3B1E3114" w:rsidR="00A013AA" w:rsidRPr="006F6463" w:rsidRDefault="00A013AA" w:rsidP="006F6463">
      <w:pPr>
        <w:pStyle w:val="ListParagraph"/>
        <w:numPr>
          <w:ilvl w:val="1"/>
          <w:numId w:val="30"/>
        </w:numPr>
        <w:tabs>
          <w:tab w:val="left" w:pos="-1440"/>
        </w:tabs>
        <w:spacing w:line="360" w:lineRule="auto"/>
        <w:ind w:left="426" w:hanging="219"/>
        <w:jc w:val="both"/>
        <w:rPr>
          <w:rFonts w:ascii="Arial" w:hAnsi="Arial" w:cs="Arial"/>
        </w:rPr>
      </w:pPr>
      <w:r w:rsidRPr="006F6463">
        <w:rPr>
          <w:rFonts w:ascii="Arial" w:hAnsi="Arial" w:cs="Arial"/>
        </w:rPr>
        <w:t xml:space="preserve">Completion the design analyses </w:t>
      </w:r>
      <w:r w:rsidR="006F6463">
        <w:rPr>
          <w:rFonts w:ascii="Arial" w:hAnsi="Arial" w:cs="Arial"/>
        </w:rPr>
        <w:t>for</w:t>
      </w:r>
      <w:r w:rsidRPr="006F6463">
        <w:rPr>
          <w:rFonts w:ascii="Arial" w:hAnsi="Arial" w:cs="Arial"/>
        </w:rPr>
        <w:t xml:space="preserve"> WLCB design.</w:t>
      </w:r>
    </w:p>
    <w:p w14:paraId="5D026475" w14:textId="13D43EA5" w:rsidR="00A013AA" w:rsidRPr="006F6463" w:rsidRDefault="00A013AA" w:rsidP="006F6463">
      <w:pPr>
        <w:pStyle w:val="ListParagraph"/>
        <w:numPr>
          <w:ilvl w:val="1"/>
          <w:numId w:val="30"/>
        </w:numPr>
        <w:tabs>
          <w:tab w:val="left" w:pos="-1440"/>
        </w:tabs>
        <w:spacing w:line="360" w:lineRule="auto"/>
        <w:ind w:left="426" w:hanging="219"/>
        <w:jc w:val="both"/>
        <w:rPr>
          <w:rFonts w:ascii="Arial" w:hAnsi="Arial" w:cs="Arial"/>
        </w:rPr>
      </w:pPr>
      <w:r w:rsidRPr="006F6463">
        <w:rPr>
          <w:rFonts w:ascii="Arial" w:hAnsi="Arial" w:cs="Arial"/>
        </w:rPr>
        <w:t>Define a preliminary TER design for WLCB.</w:t>
      </w:r>
    </w:p>
    <w:p w14:paraId="3FD4D391" w14:textId="6CB371B5" w:rsidR="00A013AA" w:rsidRPr="006F6463" w:rsidRDefault="00A013AA" w:rsidP="006F6463">
      <w:pPr>
        <w:pStyle w:val="ListParagraph"/>
        <w:numPr>
          <w:ilvl w:val="1"/>
          <w:numId w:val="30"/>
        </w:numPr>
        <w:tabs>
          <w:tab w:val="left" w:pos="-1440"/>
        </w:tabs>
        <w:spacing w:line="360" w:lineRule="auto"/>
        <w:ind w:left="426" w:hanging="219"/>
        <w:jc w:val="both"/>
        <w:rPr>
          <w:rFonts w:ascii="Arial" w:hAnsi="Arial" w:cs="Arial"/>
        </w:rPr>
      </w:pPr>
      <w:r w:rsidRPr="006F6463">
        <w:rPr>
          <w:rFonts w:ascii="Arial" w:hAnsi="Arial" w:cs="Arial"/>
        </w:rPr>
        <w:t xml:space="preserve">Finalise the design analyses for the HCPB and WCLL BB systems. </w:t>
      </w:r>
      <w:bookmarkStart w:id="5" w:name="_Hlk193803948"/>
    </w:p>
    <w:bookmarkEnd w:id="5"/>
    <w:p w14:paraId="62C52D34" w14:textId="51511F95" w:rsidR="00A013AA" w:rsidRPr="006F6463" w:rsidRDefault="00A013AA" w:rsidP="006F6463">
      <w:pPr>
        <w:pStyle w:val="ListParagraph"/>
        <w:numPr>
          <w:ilvl w:val="1"/>
          <w:numId w:val="30"/>
        </w:numPr>
        <w:tabs>
          <w:tab w:val="left" w:pos="-1440"/>
        </w:tabs>
        <w:spacing w:line="360" w:lineRule="auto"/>
        <w:ind w:left="426" w:hanging="219"/>
        <w:jc w:val="both"/>
        <w:rPr>
          <w:rFonts w:ascii="Arial" w:hAnsi="Arial" w:cs="Arial"/>
        </w:rPr>
      </w:pPr>
      <w:r w:rsidRPr="006F6463">
        <w:rPr>
          <w:rFonts w:ascii="Arial" w:hAnsi="Arial" w:cs="Arial"/>
        </w:rPr>
        <w:t>Continuation of the conceptual design of</w:t>
      </w:r>
      <w:r w:rsidR="006F6463">
        <w:rPr>
          <w:rFonts w:ascii="Arial" w:hAnsi="Arial" w:cs="Arial"/>
        </w:rPr>
        <w:t xml:space="preserve"> the</w:t>
      </w:r>
      <w:r w:rsidRPr="006F6463">
        <w:rPr>
          <w:rFonts w:ascii="Arial" w:hAnsi="Arial" w:cs="Arial"/>
        </w:rPr>
        <w:t xml:space="preserve"> DCLL BB (</w:t>
      </w:r>
      <w:r w:rsidR="006F6463" w:rsidRPr="006F6463">
        <w:rPr>
          <w:rFonts w:ascii="Arial" w:hAnsi="Arial" w:cs="Arial"/>
        </w:rPr>
        <w:t xml:space="preserve">ex </w:t>
      </w:r>
      <w:r w:rsidRPr="006F6463">
        <w:rPr>
          <w:rFonts w:ascii="Arial" w:hAnsi="Arial" w:cs="Arial"/>
        </w:rPr>
        <w:t xml:space="preserve">WPPRD-BB </w:t>
      </w:r>
      <w:r w:rsidR="006F6463" w:rsidRPr="006F6463">
        <w:rPr>
          <w:rFonts w:ascii="Arial" w:hAnsi="Arial" w:cs="Arial"/>
        </w:rPr>
        <w:t>activities</w:t>
      </w:r>
      <w:r w:rsidRPr="006F6463">
        <w:rPr>
          <w:rFonts w:ascii="Arial" w:hAnsi="Arial" w:cs="Arial"/>
        </w:rPr>
        <w:t>).</w:t>
      </w:r>
    </w:p>
    <w:p w14:paraId="41640154" w14:textId="789DBEA6" w:rsidR="00A013AA" w:rsidRPr="006F6463" w:rsidRDefault="00A013AA" w:rsidP="006F6463">
      <w:pPr>
        <w:pStyle w:val="ListParagraph"/>
        <w:numPr>
          <w:ilvl w:val="1"/>
          <w:numId w:val="30"/>
        </w:numPr>
        <w:tabs>
          <w:tab w:val="left" w:pos="-1440"/>
        </w:tabs>
        <w:spacing w:line="360" w:lineRule="auto"/>
        <w:ind w:left="426" w:hanging="219"/>
        <w:jc w:val="both"/>
        <w:rPr>
          <w:rFonts w:ascii="Arial" w:hAnsi="Arial" w:cs="Arial"/>
        </w:rPr>
      </w:pPr>
      <w:r w:rsidRPr="006F6463">
        <w:rPr>
          <w:rFonts w:ascii="Arial" w:hAnsi="Arial" w:cs="Arial"/>
        </w:rPr>
        <w:t xml:space="preserve">Perform </w:t>
      </w:r>
      <w:r w:rsidR="006F6463" w:rsidRPr="006F6463">
        <w:rPr>
          <w:rFonts w:ascii="Arial" w:hAnsi="Arial" w:cs="Arial"/>
        </w:rPr>
        <w:t>tests</w:t>
      </w:r>
      <w:r w:rsidRPr="006F6463">
        <w:rPr>
          <w:rFonts w:ascii="Arial" w:hAnsi="Arial" w:cs="Arial"/>
        </w:rPr>
        <w:t xml:space="preserve"> to obtain last data for missing </w:t>
      </w:r>
      <w:r w:rsidR="006F6463" w:rsidRPr="006F6463">
        <w:rPr>
          <w:rFonts w:ascii="Arial" w:hAnsi="Arial" w:cs="Arial"/>
        </w:rPr>
        <w:t>T</w:t>
      </w:r>
      <w:r w:rsidRPr="006F6463">
        <w:rPr>
          <w:rFonts w:ascii="Arial" w:hAnsi="Arial" w:cs="Arial"/>
        </w:rPr>
        <w:t xml:space="preserve"> transport modelling parameters</w:t>
      </w:r>
    </w:p>
    <w:p w14:paraId="3493BA66" w14:textId="26B65314" w:rsidR="00A013AA" w:rsidRPr="006F6463" w:rsidRDefault="00A013AA" w:rsidP="006F6463">
      <w:pPr>
        <w:pStyle w:val="ListParagraph"/>
        <w:numPr>
          <w:ilvl w:val="1"/>
          <w:numId w:val="30"/>
        </w:numPr>
        <w:tabs>
          <w:tab w:val="left" w:pos="-1440"/>
        </w:tabs>
        <w:spacing w:line="360" w:lineRule="auto"/>
        <w:ind w:left="426" w:hanging="219"/>
        <w:jc w:val="both"/>
        <w:rPr>
          <w:rFonts w:ascii="Arial" w:hAnsi="Arial" w:cs="Arial"/>
        </w:rPr>
      </w:pPr>
      <w:r w:rsidRPr="006F6463">
        <w:rPr>
          <w:rFonts w:ascii="Arial" w:hAnsi="Arial" w:cs="Arial"/>
        </w:rPr>
        <w:t xml:space="preserve">Update system </w:t>
      </w:r>
      <w:r w:rsidR="006F6463" w:rsidRPr="006F6463">
        <w:rPr>
          <w:rFonts w:ascii="Arial" w:hAnsi="Arial" w:cs="Arial"/>
        </w:rPr>
        <w:t xml:space="preserve">&amp; </w:t>
      </w:r>
      <w:r w:rsidRPr="006F6463">
        <w:rPr>
          <w:rFonts w:ascii="Arial" w:hAnsi="Arial" w:cs="Arial"/>
        </w:rPr>
        <w:t>interface req</w:t>
      </w:r>
      <w:r w:rsidR="009540D2">
        <w:rPr>
          <w:rFonts w:ascii="Arial" w:hAnsi="Arial" w:cs="Arial"/>
        </w:rPr>
        <w:t>.</w:t>
      </w:r>
      <w:r w:rsidRPr="006F6463">
        <w:rPr>
          <w:rFonts w:ascii="Arial" w:hAnsi="Arial" w:cs="Arial"/>
        </w:rPr>
        <w:t xml:space="preserve">, load specification documents, maturity matrix and risk register. </w:t>
      </w:r>
    </w:p>
    <w:p w14:paraId="2262AE74" w14:textId="3B9DFBE9" w:rsidR="00A013AA" w:rsidRPr="006F6463" w:rsidRDefault="00A013AA" w:rsidP="006F6463">
      <w:pPr>
        <w:pStyle w:val="ListParagraph"/>
        <w:numPr>
          <w:ilvl w:val="1"/>
          <w:numId w:val="30"/>
        </w:numPr>
        <w:tabs>
          <w:tab w:val="left" w:pos="-1440"/>
        </w:tabs>
        <w:spacing w:line="360" w:lineRule="auto"/>
        <w:ind w:left="426" w:hanging="219"/>
        <w:jc w:val="both"/>
        <w:rPr>
          <w:rFonts w:ascii="Arial" w:hAnsi="Arial" w:cs="Arial"/>
        </w:rPr>
      </w:pPr>
      <w:r w:rsidRPr="006F6463">
        <w:rPr>
          <w:rFonts w:ascii="Arial" w:hAnsi="Arial" w:cs="Arial"/>
        </w:rPr>
        <w:t>Joint work with the F4E-TBM Team to evaluate an update of the TBM strategy/plan, according to a re-evaluation of new BB priorities. Identify other testing hosts (e.g., DONES, WEST, etc.). The continuation of the design of irradiation modules of tritium breeding blanket to be tested in DONES is indeed also foreseen (</w:t>
      </w:r>
      <w:r w:rsidR="006F6463" w:rsidRPr="006F6463">
        <w:rPr>
          <w:rFonts w:ascii="Arial" w:hAnsi="Arial" w:cs="Arial"/>
        </w:rPr>
        <w:t xml:space="preserve">ex </w:t>
      </w:r>
      <w:r w:rsidRPr="006F6463">
        <w:rPr>
          <w:rFonts w:ascii="Arial" w:hAnsi="Arial" w:cs="Arial"/>
        </w:rPr>
        <w:t xml:space="preserve">WPENS </w:t>
      </w:r>
      <w:r w:rsidR="006F6463" w:rsidRPr="006F6463">
        <w:rPr>
          <w:rFonts w:ascii="Arial" w:hAnsi="Arial" w:cs="Arial"/>
        </w:rPr>
        <w:t>activities</w:t>
      </w:r>
      <w:r w:rsidRPr="006F6463">
        <w:rPr>
          <w:rFonts w:ascii="Arial" w:hAnsi="Arial" w:cs="Arial"/>
        </w:rPr>
        <w:t>).</w:t>
      </w:r>
    </w:p>
    <w:p w14:paraId="3ECB51FC" w14:textId="0C243703" w:rsidR="00A013AA" w:rsidRPr="006F6463" w:rsidRDefault="00A013AA" w:rsidP="006F6463">
      <w:pPr>
        <w:tabs>
          <w:tab w:val="left" w:pos="-1440"/>
          <w:tab w:val="left" w:pos="708"/>
        </w:tabs>
        <w:spacing w:line="360" w:lineRule="auto"/>
        <w:jc w:val="both"/>
        <w:rPr>
          <w:rFonts w:ascii="Arial" w:hAnsi="Arial" w:cs="Arial"/>
          <w:b/>
          <w:bCs/>
          <w:sz w:val="22"/>
          <w:szCs w:val="22"/>
          <w:lang w:val="en-US"/>
        </w:rPr>
      </w:pPr>
      <w:r w:rsidRPr="006F6463">
        <w:rPr>
          <w:rFonts w:ascii="Arial" w:hAnsi="Arial" w:cs="Arial"/>
          <w:b/>
          <w:bCs/>
          <w:sz w:val="22"/>
          <w:szCs w:val="22"/>
          <w:lang w:val="en-US"/>
        </w:rPr>
        <w:t>Technology R&amp;D (T-leg)</w:t>
      </w:r>
      <w:r w:rsidR="006F6463" w:rsidRPr="006F6463">
        <w:rPr>
          <w:rFonts w:ascii="Arial" w:hAnsi="Arial" w:cs="Arial"/>
          <w:b/>
          <w:bCs/>
          <w:sz w:val="22"/>
          <w:szCs w:val="22"/>
          <w:lang w:val="en-US"/>
        </w:rPr>
        <w:t xml:space="preserve"> activities in 2026</w:t>
      </w:r>
      <w:r w:rsidRPr="006F6463">
        <w:rPr>
          <w:rFonts w:ascii="Arial" w:hAnsi="Arial" w:cs="Arial"/>
          <w:b/>
          <w:bCs/>
          <w:sz w:val="22"/>
          <w:szCs w:val="22"/>
          <w:lang w:val="en-US"/>
        </w:rPr>
        <w:t>:</w:t>
      </w:r>
    </w:p>
    <w:p w14:paraId="19151315" w14:textId="3F121E8C" w:rsidR="00A013AA" w:rsidRPr="006F6463" w:rsidRDefault="00A013AA" w:rsidP="006F6463">
      <w:pPr>
        <w:pStyle w:val="ListParagraph"/>
        <w:numPr>
          <w:ilvl w:val="1"/>
          <w:numId w:val="30"/>
        </w:numPr>
        <w:tabs>
          <w:tab w:val="left" w:pos="-1440"/>
        </w:tabs>
        <w:spacing w:line="360" w:lineRule="auto"/>
        <w:ind w:left="426"/>
        <w:jc w:val="both"/>
        <w:rPr>
          <w:rFonts w:ascii="Arial" w:hAnsi="Arial" w:cs="Arial"/>
        </w:rPr>
      </w:pPr>
      <w:r w:rsidRPr="006F6463">
        <w:rPr>
          <w:rFonts w:ascii="Arial" w:hAnsi="Arial" w:cs="Arial"/>
        </w:rPr>
        <w:t xml:space="preserve">Specific R&amp;D for WLCB: development of high-density Li ceramics; conclusion of irradiations and start PIE of advanced ceramic breeder; development of specific TER technology </w:t>
      </w:r>
      <w:r w:rsidR="009540D2">
        <w:rPr>
          <w:rFonts w:ascii="Arial" w:hAnsi="Arial" w:cs="Arial"/>
        </w:rPr>
        <w:t>elements</w:t>
      </w:r>
      <w:r w:rsidRPr="006F6463">
        <w:rPr>
          <w:rFonts w:ascii="Arial" w:hAnsi="Arial" w:cs="Arial"/>
        </w:rPr>
        <w:t>; development</w:t>
      </w:r>
      <w:r w:rsidR="009540D2">
        <w:rPr>
          <w:rFonts w:ascii="Arial" w:hAnsi="Arial" w:cs="Arial"/>
        </w:rPr>
        <w:t xml:space="preserve">, </w:t>
      </w:r>
      <w:r w:rsidRPr="006F6463">
        <w:rPr>
          <w:rFonts w:ascii="Arial" w:hAnsi="Arial" w:cs="Arial"/>
        </w:rPr>
        <w:t>jointly with the F4E TBM Team</w:t>
      </w:r>
      <w:r w:rsidR="009540D2">
        <w:rPr>
          <w:rFonts w:ascii="Arial" w:hAnsi="Arial" w:cs="Arial"/>
        </w:rPr>
        <w:t xml:space="preserve">, </w:t>
      </w:r>
      <w:r w:rsidRPr="006F6463">
        <w:rPr>
          <w:rFonts w:ascii="Arial" w:hAnsi="Arial" w:cs="Arial"/>
        </w:rPr>
        <w:t>of manufacturing and assembly routes for WLCB; production of mock-ups for testing (WLCB breeder zone).</w:t>
      </w:r>
    </w:p>
    <w:p w14:paraId="5889BAA2" w14:textId="4868B591" w:rsidR="00A013AA" w:rsidRPr="006F6463" w:rsidRDefault="00A013AA" w:rsidP="006F6463">
      <w:pPr>
        <w:pStyle w:val="ListParagraph"/>
        <w:numPr>
          <w:ilvl w:val="1"/>
          <w:numId w:val="30"/>
        </w:numPr>
        <w:tabs>
          <w:tab w:val="left" w:pos="-1440"/>
        </w:tabs>
        <w:spacing w:line="360" w:lineRule="auto"/>
        <w:ind w:left="426"/>
        <w:jc w:val="both"/>
        <w:rPr>
          <w:rFonts w:ascii="Arial" w:hAnsi="Arial" w:cs="Arial"/>
        </w:rPr>
      </w:pPr>
      <w:r w:rsidRPr="006F6463">
        <w:rPr>
          <w:rFonts w:ascii="Arial" w:hAnsi="Arial" w:cs="Arial"/>
        </w:rPr>
        <w:t xml:space="preserve">Specific R&amp;D for HCPB and WCLL: continuation of R&amp;D for development of </w:t>
      </w:r>
      <w:proofErr w:type="spellStart"/>
      <w:r w:rsidRPr="006F6463">
        <w:rPr>
          <w:rFonts w:ascii="Arial" w:hAnsi="Arial" w:cs="Arial"/>
        </w:rPr>
        <w:t>PbLi</w:t>
      </w:r>
      <w:proofErr w:type="spellEnd"/>
      <w:r w:rsidRPr="006F6463">
        <w:rPr>
          <w:rFonts w:ascii="Arial" w:hAnsi="Arial" w:cs="Arial"/>
        </w:rPr>
        <w:t xml:space="preserve"> (production, characterization, purification technologies), continue development of specific TER technology items, coatings (start of irradiation campaigns), conclusion of irradiations and start PIE of neutron multipliers, continue R&amp;D to close open points for manufacturing technologies and continuation of the studies on ceramic materials for protective layers (</w:t>
      </w:r>
      <w:r w:rsidR="00B63AEB">
        <w:rPr>
          <w:rFonts w:ascii="Arial" w:hAnsi="Arial" w:cs="Arial"/>
        </w:rPr>
        <w:t>ex</w:t>
      </w:r>
      <w:r w:rsidRPr="006F6463">
        <w:rPr>
          <w:rFonts w:ascii="Arial" w:hAnsi="Arial" w:cs="Arial"/>
        </w:rPr>
        <w:t xml:space="preserve"> WPPRD-BB </w:t>
      </w:r>
      <w:r w:rsidR="00B63AEB">
        <w:rPr>
          <w:rFonts w:ascii="Arial" w:hAnsi="Arial" w:cs="Arial"/>
        </w:rPr>
        <w:t>activities</w:t>
      </w:r>
      <w:r w:rsidRPr="006F6463">
        <w:rPr>
          <w:rFonts w:ascii="Arial" w:hAnsi="Arial" w:cs="Arial"/>
        </w:rPr>
        <w:t>).</w:t>
      </w:r>
    </w:p>
    <w:p w14:paraId="36C9C6EC" w14:textId="77777777" w:rsidR="00A013AA" w:rsidRPr="006F6463" w:rsidRDefault="00A013AA" w:rsidP="006F6463">
      <w:pPr>
        <w:pStyle w:val="ListParagraph"/>
        <w:numPr>
          <w:ilvl w:val="1"/>
          <w:numId w:val="30"/>
        </w:numPr>
        <w:tabs>
          <w:tab w:val="left" w:pos="-1440"/>
        </w:tabs>
        <w:spacing w:line="360" w:lineRule="auto"/>
        <w:ind w:left="426"/>
        <w:jc w:val="both"/>
        <w:rPr>
          <w:rFonts w:ascii="Arial" w:hAnsi="Arial" w:cs="Arial"/>
        </w:rPr>
      </w:pPr>
      <w:r w:rsidRPr="006F6463">
        <w:rPr>
          <w:rFonts w:ascii="Arial" w:hAnsi="Arial" w:cs="Arial"/>
        </w:rPr>
        <w:t>Continue R&amp;D of specific essential technologies needed for the ITER TBM Program.</w:t>
      </w:r>
    </w:p>
    <w:p w14:paraId="0A1797E2" w14:textId="5BB75047" w:rsidR="00A013AA" w:rsidRPr="006F6463" w:rsidRDefault="00A013AA" w:rsidP="006F6463">
      <w:pPr>
        <w:tabs>
          <w:tab w:val="left" w:pos="-1440"/>
          <w:tab w:val="left" w:pos="708"/>
        </w:tabs>
        <w:spacing w:line="360" w:lineRule="auto"/>
        <w:jc w:val="both"/>
        <w:rPr>
          <w:rFonts w:ascii="Arial" w:hAnsi="Arial" w:cs="Arial"/>
          <w:b/>
          <w:bCs/>
          <w:sz w:val="22"/>
          <w:szCs w:val="22"/>
          <w:lang w:val="en-US"/>
        </w:rPr>
      </w:pPr>
      <w:r w:rsidRPr="006F6463">
        <w:rPr>
          <w:rFonts w:ascii="Arial" w:hAnsi="Arial" w:cs="Arial"/>
          <w:b/>
          <w:bCs/>
          <w:sz w:val="22"/>
          <w:szCs w:val="22"/>
          <w:lang w:val="en-US"/>
        </w:rPr>
        <w:t>System and design development (S-leg)</w:t>
      </w:r>
      <w:r w:rsidR="006F6463" w:rsidRPr="006F6463">
        <w:rPr>
          <w:rFonts w:ascii="Arial" w:hAnsi="Arial" w:cs="Arial"/>
          <w:b/>
          <w:bCs/>
          <w:sz w:val="22"/>
          <w:szCs w:val="22"/>
          <w:lang w:val="en-US"/>
        </w:rPr>
        <w:t xml:space="preserve"> activities in 2027</w:t>
      </w:r>
      <w:r w:rsidRPr="006F6463">
        <w:rPr>
          <w:rFonts w:ascii="Arial" w:hAnsi="Arial" w:cs="Arial"/>
          <w:b/>
          <w:bCs/>
          <w:sz w:val="22"/>
          <w:szCs w:val="22"/>
          <w:lang w:val="en-US"/>
        </w:rPr>
        <w:t>:</w:t>
      </w:r>
    </w:p>
    <w:p w14:paraId="462A6DB4" w14:textId="740A4879" w:rsidR="00A013AA" w:rsidRPr="006F6463" w:rsidRDefault="00A013AA" w:rsidP="006F6463">
      <w:pPr>
        <w:pStyle w:val="ListParagraph"/>
        <w:numPr>
          <w:ilvl w:val="1"/>
          <w:numId w:val="30"/>
        </w:numPr>
        <w:tabs>
          <w:tab w:val="left" w:pos="-1440"/>
        </w:tabs>
        <w:spacing w:line="360" w:lineRule="auto"/>
        <w:ind w:left="426"/>
        <w:jc w:val="both"/>
        <w:rPr>
          <w:rFonts w:ascii="Arial" w:hAnsi="Arial" w:cs="Arial"/>
        </w:rPr>
      </w:pPr>
      <w:r w:rsidRPr="006F6463">
        <w:rPr>
          <w:rFonts w:ascii="Arial" w:hAnsi="Arial" w:cs="Arial"/>
        </w:rPr>
        <w:t>Finalise conceptual design of the WLCB concept.</w:t>
      </w:r>
    </w:p>
    <w:p w14:paraId="64BF597F" w14:textId="77777777" w:rsidR="00A013AA" w:rsidRPr="006F6463" w:rsidRDefault="00A013AA" w:rsidP="006F6463">
      <w:pPr>
        <w:pStyle w:val="ListParagraph"/>
        <w:numPr>
          <w:ilvl w:val="1"/>
          <w:numId w:val="30"/>
        </w:numPr>
        <w:tabs>
          <w:tab w:val="left" w:pos="-1440"/>
        </w:tabs>
        <w:spacing w:line="360" w:lineRule="auto"/>
        <w:ind w:left="426"/>
        <w:jc w:val="both"/>
        <w:rPr>
          <w:rFonts w:ascii="Arial" w:hAnsi="Arial" w:cs="Arial"/>
        </w:rPr>
      </w:pPr>
      <w:r w:rsidRPr="006F6463">
        <w:rPr>
          <w:rFonts w:ascii="Arial" w:hAnsi="Arial" w:cs="Arial"/>
        </w:rPr>
        <w:t>Completion of the TER system design for WLCB.</w:t>
      </w:r>
    </w:p>
    <w:p w14:paraId="1BD94570" w14:textId="498B5121" w:rsidR="00A013AA" w:rsidRPr="006F6463" w:rsidRDefault="00A013AA" w:rsidP="006F6463">
      <w:pPr>
        <w:pStyle w:val="ListParagraph"/>
        <w:numPr>
          <w:ilvl w:val="1"/>
          <w:numId w:val="30"/>
        </w:numPr>
        <w:tabs>
          <w:tab w:val="left" w:pos="-1440"/>
        </w:tabs>
        <w:spacing w:line="360" w:lineRule="auto"/>
        <w:ind w:left="426"/>
        <w:jc w:val="both"/>
        <w:rPr>
          <w:rFonts w:ascii="Arial" w:hAnsi="Arial" w:cs="Arial"/>
        </w:rPr>
      </w:pPr>
      <w:r w:rsidRPr="006F6463">
        <w:rPr>
          <w:rFonts w:ascii="Arial" w:hAnsi="Arial" w:cs="Arial"/>
        </w:rPr>
        <w:t>Finalise the HCPB and WCLL BB systems.</w:t>
      </w:r>
    </w:p>
    <w:p w14:paraId="7949AD87" w14:textId="77777777" w:rsidR="00A013AA" w:rsidRPr="006F6463" w:rsidRDefault="00A013AA" w:rsidP="006F6463">
      <w:pPr>
        <w:pStyle w:val="ListParagraph"/>
        <w:numPr>
          <w:ilvl w:val="1"/>
          <w:numId w:val="30"/>
        </w:numPr>
        <w:tabs>
          <w:tab w:val="left" w:pos="-1440"/>
        </w:tabs>
        <w:spacing w:line="360" w:lineRule="auto"/>
        <w:ind w:left="426"/>
        <w:jc w:val="both"/>
        <w:rPr>
          <w:rFonts w:ascii="Arial" w:hAnsi="Arial" w:cs="Arial"/>
        </w:rPr>
      </w:pPr>
      <w:r w:rsidRPr="006F6463">
        <w:rPr>
          <w:rFonts w:ascii="Arial" w:hAnsi="Arial" w:cs="Arial"/>
        </w:rPr>
        <w:t>Consolidate data towards a harmonized tritium transport modelling database.</w:t>
      </w:r>
    </w:p>
    <w:p w14:paraId="1A931E10" w14:textId="00B42C8B" w:rsidR="00A013AA" w:rsidRPr="006F6463" w:rsidRDefault="00A013AA" w:rsidP="006F6463">
      <w:pPr>
        <w:pStyle w:val="ListParagraph"/>
        <w:numPr>
          <w:ilvl w:val="1"/>
          <w:numId w:val="30"/>
        </w:numPr>
        <w:tabs>
          <w:tab w:val="left" w:pos="-1440"/>
        </w:tabs>
        <w:spacing w:line="360" w:lineRule="auto"/>
        <w:ind w:left="426"/>
        <w:jc w:val="both"/>
        <w:rPr>
          <w:rFonts w:ascii="Arial" w:hAnsi="Arial" w:cs="Arial"/>
        </w:rPr>
      </w:pPr>
      <w:r w:rsidRPr="006F6463">
        <w:rPr>
          <w:rFonts w:ascii="Arial" w:hAnsi="Arial" w:cs="Arial"/>
        </w:rPr>
        <w:t>Define testing and qualification strateg</w:t>
      </w:r>
      <w:r w:rsidR="006F6463" w:rsidRPr="006F6463">
        <w:rPr>
          <w:rFonts w:ascii="Arial" w:hAnsi="Arial" w:cs="Arial"/>
        </w:rPr>
        <w:t>y</w:t>
      </w:r>
      <w:r w:rsidRPr="006F6463">
        <w:rPr>
          <w:rFonts w:ascii="Arial" w:hAnsi="Arial" w:cs="Arial"/>
        </w:rPr>
        <w:t xml:space="preserve"> for identified testing hosts and for the TBM.</w:t>
      </w:r>
    </w:p>
    <w:p w14:paraId="18F515C5" w14:textId="5659D942" w:rsidR="00A013AA" w:rsidRPr="006F6463" w:rsidRDefault="00A013AA" w:rsidP="006F6463">
      <w:pPr>
        <w:pStyle w:val="ListParagraph"/>
        <w:numPr>
          <w:ilvl w:val="1"/>
          <w:numId w:val="30"/>
        </w:numPr>
        <w:tabs>
          <w:tab w:val="left" w:pos="-1440"/>
        </w:tabs>
        <w:spacing w:line="360" w:lineRule="auto"/>
        <w:ind w:left="426"/>
        <w:jc w:val="both"/>
        <w:rPr>
          <w:rFonts w:ascii="Arial" w:hAnsi="Arial" w:cs="Arial"/>
        </w:rPr>
      </w:pPr>
      <w:r w:rsidRPr="006F6463">
        <w:rPr>
          <w:rFonts w:ascii="Arial" w:hAnsi="Arial" w:cs="Arial"/>
        </w:rPr>
        <w:t>Finalise system</w:t>
      </w:r>
      <w:r w:rsidR="006F6463" w:rsidRPr="006F6463">
        <w:rPr>
          <w:rFonts w:ascii="Arial" w:hAnsi="Arial" w:cs="Arial"/>
        </w:rPr>
        <w:t xml:space="preserve"> &amp;</w:t>
      </w:r>
      <w:r w:rsidRPr="006F6463">
        <w:rPr>
          <w:rFonts w:ascii="Arial" w:hAnsi="Arial" w:cs="Arial"/>
        </w:rPr>
        <w:t xml:space="preserve"> interface req</w:t>
      </w:r>
      <w:r w:rsidR="00B63AEB">
        <w:rPr>
          <w:rFonts w:ascii="Arial" w:hAnsi="Arial" w:cs="Arial"/>
        </w:rPr>
        <w:t>.</w:t>
      </w:r>
      <w:r w:rsidRPr="006F6463">
        <w:rPr>
          <w:rFonts w:ascii="Arial" w:hAnsi="Arial" w:cs="Arial"/>
        </w:rPr>
        <w:t>, load specification documents, maturity matrix and risk register.</w:t>
      </w:r>
    </w:p>
    <w:p w14:paraId="0D50E4C3" w14:textId="10B1013E" w:rsidR="00A013AA" w:rsidRPr="006F6463" w:rsidRDefault="00A013AA" w:rsidP="006F6463">
      <w:pPr>
        <w:tabs>
          <w:tab w:val="left" w:pos="-1440"/>
          <w:tab w:val="left" w:pos="708"/>
        </w:tabs>
        <w:spacing w:line="360" w:lineRule="auto"/>
        <w:jc w:val="both"/>
        <w:rPr>
          <w:rFonts w:ascii="Arial" w:hAnsi="Arial" w:cs="Arial"/>
          <w:b/>
          <w:bCs/>
          <w:sz w:val="22"/>
          <w:szCs w:val="22"/>
          <w:lang w:val="de-DE"/>
        </w:rPr>
      </w:pPr>
      <w:r w:rsidRPr="006F6463">
        <w:rPr>
          <w:rFonts w:ascii="Arial" w:hAnsi="Arial" w:cs="Arial"/>
          <w:b/>
          <w:bCs/>
          <w:sz w:val="22"/>
          <w:szCs w:val="22"/>
          <w:lang w:val="de-DE"/>
        </w:rPr>
        <w:lastRenderedPageBreak/>
        <w:t>Technology R&amp;D (T-leg)</w:t>
      </w:r>
      <w:r w:rsidR="006F6463" w:rsidRPr="006F6463">
        <w:rPr>
          <w:rFonts w:ascii="Arial" w:hAnsi="Arial" w:cs="Arial"/>
          <w:b/>
          <w:bCs/>
          <w:sz w:val="22"/>
          <w:szCs w:val="22"/>
          <w:lang w:val="en-US"/>
        </w:rPr>
        <w:t xml:space="preserve"> activities in 2027</w:t>
      </w:r>
      <w:r w:rsidRPr="006F6463">
        <w:rPr>
          <w:rFonts w:ascii="Arial" w:hAnsi="Arial" w:cs="Arial"/>
          <w:b/>
          <w:bCs/>
          <w:sz w:val="22"/>
          <w:szCs w:val="22"/>
          <w:lang w:val="de-DE"/>
        </w:rPr>
        <w:t>:</w:t>
      </w:r>
    </w:p>
    <w:p w14:paraId="7364B72C" w14:textId="0FBC72E6" w:rsidR="00A013AA" w:rsidRPr="006F6463" w:rsidRDefault="00A013AA" w:rsidP="006F6463">
      <w:pPr>
        <w:pStyle w:val="ListParagraph"/>
        <w:numPr>
          <w:ilvl w:val="1"/>
          <w:numId w:val="30"/>
        </w:numPr>
        <w:tabs>
          <w:tab w:val="left" w:pos="-1440"/>
        </w:tabs>
        <w:spacing w:line="360" w:lineRule="auto"/>
        <w:ind w:left="426"/>
        <w:jc w:val="both"/>
        <w:rPr>
          <w:rFonts w:ascii="Arial" w:hAnsi="Arial" w:cs="Arial"/>
        </w:rPr>
      </w:pPr>
      <w:r w:rsidRPr="006F6463">
        <w:rPr>
          <w:rFonts w:ascii="Arial" w:hAnsi="Arial" w:cs="Arial"/>
        </w:rPr>
        <w:t>Specific R&amp;D for WLCB: high-density Li ceramics; PIE of advanced ceramic breeder; conclusion of specific TER technology R&amp;D; define with the F4E TBM Team the manufacturing and assembly route for WLCB (including fabrication demonstrators); production of mock-ups for testing in HELOKA &amp; Water Loop (WLCB breeder zone, FW and manifold).</w:t>
      </w:r>
    </w:p>
    <w:p w14:paraId="79D404DF" w14:textId="06027673" w:rsidR="00A013AA" w:rsidRPr="006F6463" w:rsidRDefault="00A013AA" w:rsidP="006F6463">
      <w:pPr>
        <w:pStyle w:val="ListParagraph"/>
        <w:numPr>
          <w:ilvl w:val="1"/>
          <w:numId w:val="30"/>
        </w:numPr>
        <w:tabs>
          <w:tab w:val="left" w:pos="-1440"/>
        </w:tabs>
        <w:spacing w:line="360" w:lineRule="auto"/>
        <w:ind w:left="426"/>
        <w:jc w:val="both"/>
        <w:rPr>
          <w:rFonts w:ascii="Arial" w:hAnsi="Arial" w:cs="Arial"/>
        </w:rPr>
      </w:pPr>
      <w:r w:rsidRPr="006F6463">
        <w:rPr>
          <w:rFonts w:ascii="Arial" w:hAnsi="Arial" w:cs="Arial"/>
        </w:rPr>
        <w:t xml:space="preserve">Specific R&amp;D for HCPB and WCLL: conclusion of R&amp;D for development of </w:t>
      </w:r>
      <w:proofErr w:type="spellStart"/>
      <w:r w:rsidRPr="006F6463">
        <w:rPr>
          <w:rFonts w:ascii="Arial" w:hAnsi="Arial" w:cs="Arial"/>
        </w:rPr>
        <w:t>PbLi</w:t>
      </w:r>
      <w:proofErr w:type="spellEnd"/>
      <w:r w:rsidRPr="006F6463">
        <w:rPr>
          <w:rFonts w:ascii="Arial" w:hAnsi="Arial" w:cs="Arial"/>
        </w:rPr>
        <w:t xml:space="preserve"> (production, characterization, purification technologies), conclusion of specific TER technology items, conclude the development of coatings (including finalization of irradiations and PIE), conclusion of PIE of neutron multipliers, conclusion of R&amp;D manufacturing technologies.</w:t>
      </w:r>
    </w:p>
    <w:p w14:paraId="2E7CA15B" w14:textId="77777777" w:rsidR="002D7D33" w:rsidRPr="004B06D2" w:rsidRDefault="003369ED" w:rsidP="001D5E8B">
      <w:pPr>
        <w:autoSpaceDE w:val="0"/>
        <w:autoSpaceDN w:val="0"/>
        <w:adjustRightInd w:val="0"/>
        <w:spacing w:line="360" w:lineRule="auto"/>
        <w:jc w:val="both"/>
        <w:rPr>
          <w:rFonts w:ascii="Cambria" w:hAnsi="Cambria" w:cs="Arial"/>
          <w:i/>
          <w:color w:val="215868" w:themeColor="accent5" w:themeShade="80"/>
          <w:sz w:val="24"/>
          <w:szCs w:val="24"/>
        </w:rPr>
      </w:pPr>
      <w:r w:rsidRPr="004B06D2">
        <w:rPr>
          <w:rFonts w:ascii="Cambria" w:hAnsi="Cambria" w:cs="Arial"/>
          <w:b/>
          <w:color w:val="215868" w:themeColor="accent5" w:themeShade="80"/>
          <w:sz w:val="28"/>
          <w:szCs w:val="28"/>
        </w:rPr>
        <w:t>4</w:t>
      </w:r>
      <w:r w:rsidR="00266B0C" w:rsidRPr="004B06D2">
        <w:rPr>
          <w:rFonts w:ascii="Cambria" w:hAnsi="Cambria" w:cs="Arial"/>
          <w:b/>
          <w:color w:val="215868" w:themeColor="accent5" w:themeShade="80"/>
          <w:sz w:val="28"/>
          <w:szCs w:val="28"/>
        </w:rPr>
        <w:t xml:space="preserve">. </w:t>
      </w:r>
      <w:bookmarkStart w:id="6" w:name="_Toc168386707"/>
      <w:bookmarkStart w:id="7" w:name="_Toc168387206"/>
      <w:bookmarkStart w:id="8" w:name="_Toc168386708"/>
      <w:bookmarkStart w:id="9" w:name="_Toc168387207"/>
      <w:bookmarkStart w:id="10" w:name="_Toc168386709"/>
      <w:bookmarkStart w:id="11" w:name="_Toc168387208"/>
      <w:bookmarkEnd w:id="6"/>
      <w:bookmarkEnd w:id="7"/>
      <w:bookmarkEnd w:id="8"/>
      <w:bookmarkEnd w:id="9"/>
      <w:bookmarkEnd w:id="10"/>
      <w:bookmarkEnd w:id="11"/>
      <w:r w:rsidR="00266B0C" w:rsidRPr="004B06D2">
        <w:rPr>
          <w:rFonts w:ascii="Cambria" w:hAnsi="Cambria" w:cs="Arial"/>
          <w:b/>
          <w:color w:val="215868" w:themeColor="accent5" w:themeShade="80"/>
          <w:sz w:val="28"/>
          <w:szCs w:val="28"/>
        </w:rPr>
        <w:t>Eligibility criteria</w:t>
      </w:r>
    </w:p>
    <w:p w14:paraId="2C8D6A24" w14:textId="63BE1BAE" w:rsidR="002E3071" w:rsidRDefault="00266B0C" w:rsidP="001D5E8B">
      <w:pPr>
        <w:tabs>
          <w:tab w:val="num" w:pos="786"/>
        </w:tabs>
        <w:spacing w:line="360" w:lineRule="auto"/>
        <w:jc w:val="both"/>
        <w:rPr>
          <w:rFonts w:ascii="Arial" w:hAnsi="Arial" w:cs="Arial"/>
          <w:sz w:val="22"/>
          <w:szCs w:val="24"/>
        </w:rPr>
      </w:pPr>
      <w:r w:rsidRPr="00F46961">
        <w:rPr>
          <w:rFonts w:ascii="Arial" w:hAnsi="Arial" w:cs="Arial"/>
          <w:sz w:val="22"/>
          <w:szCs w:val="24"/>
        </w:rPr>
        <w:t>Only the members of the EUROfusion consortium, i.e. Beneficiaries</w:t>
      </w:r>
      <w:r w:rsidR="003369ED" w:rsidRPr="00F46961">
        <w:rPr>
          <w:rFonts w:ascii="Arial" w:hAnsi="Arial" w:cs="Arial"/>
          <w:sz w:val="22"/>
          <w:szCs w:val="24"/>
        </w:rPr>
        <w:t>,</w:t>
      </w:r>
      <w:r w:rsidRPr="00F46961">
        <w:rPr>
          <w:rFonts w:ascii="Arial" w:hAnsi="Arial" w:cs="Arial"/>
          <w:sz w:val="22"/>
          <w:szCs w:val="24"/>
        </w:rPr>
        <w:t xml:space="preserve"> are eligible to answer the call. </w:t>
      </w:r>
      <w:r w:rsidR="00EE20BE">
        <w:rPr>
          <w:rFonts w:ascii="Arial" w:hAnsi="Arial" w:cs="Arial"/>
          <w:sz w:val="22"/>
          <w:szCs w:val="24"/>
        </w:rPr>
        <w:t>Affiliated entities (AE</w:t>
      </w:r>
      <w:r w:rsidR="003369ED" w:rsidRPr="00F46961">
        <w:rPr>
          <w:rFonts w:ascii="Arial" w:hAnsi="Arial" w:cs="Arial"/>
          <w:sz w:val="22"/>
          <w:szCs w:val="24"/>
        </w:rPr>
        <w:t>) and industry contribution</w:t>
      </w:r>
      <w:r w:rsidR="0099524C" w:rsidRPr="00F46961">
        <w:rPr>
          <w:rFonts w:ascii="Arial" w:hAnsi="Arial" w:cs="Arial"/>
          <w:sz w:val="22"/>
          <w:szCs w:val="24"/>
        </w:rPr>
        <w:t>s</w:t>
      </w:r>
      <w:r w:rsidR="003369ED" w:rsidRPr="00F46961">
        <w:rPr>
          <w:rFonts w:ascii="Arial" w:hAnsi="Arial" w:cs="Arial"/>
          <w:sz w:val="22"/>
          <w:szCs w:val="24"/>
        </w:rPr>
        <w:t xml:space="preserve"> </w:t>
      </w:r>
      <w:r w:rsidR="003D3DA2" w:rsidRPr="00F46961">
        <w:rPr>
          <w:rFonts w:ascii="Arial" w:hAnsi="Arial" w:cs="Arial"/>
          <w:sz w:val="22"/>
          <w:szCs w:val="24"/>
        </w:rPr>
        <w:t>must</w:t>
      </w:r>
      <w:r w:rsidR="003369ED" w:rsidRPr="00F46961">
        <w:rPr>
          <w:rFonts w:ascii="Arial" w:hAnsi="Arial" w:cs="Arial"/>
          <w:sz w:val="22"/>
          <w:szCs w:val="24"/>
        </w:rPr>
        <w:t xml:space="preserve"> be proposed by the Beneficiary they are affiliated with</w:t>
      </w:r>
      <w:r w:rsidR="0099524C" w:rsidRPr="00F46961">
        <w:rPr>
          <w:rFonts w:ascii="Arial" w:hAnsi="Arial" w:cs="Arial"/>
          <w:sz w:val="22"/>
          <w:szCs w:val="24"/>
        </w:rPr>
        <w:t>.</w:t>
      </w:r>
      <w:r w:rsidR="00780564" w:rsidRPr="00F46961">
        <w:rPr>
          <w:rFonts w:ascii="Arial" w:hAnsi="Arial" w:cs="Arial"/>
          <w:sz w:val="22"/>
          <w:szCs w:val="24"/>
        </w:rPr>
        <w:t xml:space="preserve"> </w:t>
      </w:r>
    </w:p>
    <w:p w14:paraId="42FC56DA" w14:textId="66E52055" w:rsidR="002E3071" w:rsidRPr="002E3071" w:rsidRDefault="002E3071" w:rsidP="002E3071">
      <w:pPr>
        <w:tabs>
          <w:tab w:val="num" w:pos="786"/>
        </w:tabs>
        <w:spacing w:line="360" w:lineRule="auto"/>
        <w:jc w:val="both"/>
        <w:rPr>
          <w:rFonts w:ascii="Arial" w:hAnsi="Arial" w:cs="Arial"/>
          <w:sz w:val="22"/>
          <w:szCs w:val="24"/>
        </w:rPr>
      </w:pPr>
      <w:r w:rsidRPr="002E3071">
        <w:rPr>
          <w:rFonts w:ascii="Arial" w:hAnsi="Arial" w:cs="Arial"/>
          <w:sz w:val="22"/>
          <w:szCs w:val="24"/>
        </w:rPr>
        <w:t>Upon submission, the PMU will perform a formal check of the proposals</w:t>
      </w:r>
      <w:r w:rsidR="00AC6270">
        <w:rPr>
          <w:rFonts w:ascii="Arial" w:hAnsi="Arial" w:cs="Arial"/>
          <w:sz w:val="22"/>
          <w:szCs w:val="24"/>
        </w:rPr>
        <w:t xml:space="preserve">. Non-compliant or incomplete proposals could be rejected. </w:t>
      </w:r>
    </w:p>
    <w:p w14:paraId="7E46FA58" w14:textId="5197E1D3" w:rsidR="00266B0C" w:rsidRPr="00F46961" w:rsidRDefault="002E3071" w:rsidP="002E3071">
      <w:pPr>
        <w:tabs>
          <w:tab w:val="num" w:pos="786"/>
        </w:tabs>
        <w:spacing w:line="360" w:lineRule="auto"/>
        <w:jc w:val="both"/>
        <w:rPr>
          <w:rFonts w:ascii="Arial" w:hAnsi="Arial" w:cs="Arial"/>
          <w:sz w:val="22"/>
          <w:szCs w:val="24"/>
        </w:rPr>
      </w:pPr>
      <w:r w:rsidRPr="002E3071">
        <w:rPr>
          <w:rFonts w:ascii="Arial" w:hAnsi="Arial" w:cs="Arial"/>
          <w:sz w:val="22"/>
          <w:szCs w:val="24"/>
        </w:rPr>
        <w:t>The Project Leader (PL)</w:t>
      </w:r>
      <w:r w:rsidR="002D7AEC">
        <w:rPr>
          <w:rFonts w:ascii="Arial" w:hAnsi="Arial" w:cs="Arial"/>
          <w:sz w:val="22"/>
          <w:szCs w:val="24"/>
        </w:rPr>
        <w:t>/ Task Force Leader (TFL)</w:t>
      </w:r>
      <w:r w:rsidRPr="002E3071">
        <w:rPr>
          <w:rFonts w:ascii="Arial" w:hAnsi="Arial" w:cs="Arial"/>
          <w:sz w:val="22"/>
          <w:szCs w:val="24"/>
        </w:rPr>
        <w:t xml:space="preserve">, supported by the PMU, will perform a further check on scope, competences and general quality, </w:t>
      </w:r>
      <w:proofErr w:type="gramStart"/>
      <w:r w:rsidRPr="002E3071">
        <w:rPr>
          <w:rFonts w:ascii="Arial" w:hAnsi="Arial" w:cs="Arial"/>
          <w:sz w:val="22"/>
          <w:szCs w:val="24"/>
        </w:rPr>
        <w:t>in particular whether</w:t>
      </w:r>
      <w:proofErr w:type="gramEnd"/>
      <w:r w:rsidRPr="002E3071">
        <w:rPr>
          <w:rFonts w:ascii="Arial" w:hAnsi="Arial" w:cs="Arial"/>
          <w:sz w:val="22"/>
          <w:szCs w:val="24"/>
        </w:rPr>
        <w:t xml:space="preserve"> the proposal is in line with </w:t>
      </w:r>
      <w:r w:rsidR="00F214C4">
        <w:rPr>
          <w:rFonts w:ascii="Arial" w:hAnsi="Arial" w:cs="Arial"/>
          <w:sz w:val="22"/>
          <w:szCs w:val="24"/>
        </w:rPr>
        <w:t xml:space="preserve">the </w:t>
      </w:r>
      <w:r w:rsidRPr="002E3071">
        <w:rPr>
          <w:rFonts w:ascii="Arial" w:hAnsi="Arial" w:cs="Arial"/>
          <w:sz w:val="22"/>
          <w:szCs w:val="24"/>
        </w:rPr>
        <w:t>Work Package objectives. If needed</w:t>
      </w:r>
      <w:r w:rsidR="002D7AEC">
        <w:rPr>
          <w:rFonts w:ascii="Arial" w:hAnsi="Arial" w:cs="Arial"/>
          <w:sz w:val="22"/>
          <w:szCs w:val="24"/>
        </w:rPr>
        <w:t>,</w:t>
      </w:r>
      <w:r w:rsidRPr="002E3071">
        <w:rPr>
          <w:rFonts w:ascii="Arial" w:hAnsi="Arial" w:cs="Arial"/>
          <w:sz w:val="22"/>
          <w:szCs w:val="24"/>
        </w:rPr>
        <w:t xml:space="preserve"> the PMU will contact the Beneficiary for further information or an update of </w:t>
      </w:r>
      <w:r w:rsidR="002D7AEC">
        <w:rPr>
          <w:rFonts w:ascii="Arial" w:hAnsi="Arial" w:cs="Arial"/>
          <w:sz w:val="22"/>
          <w:szCs w:val="24"/>
        </w:rPr>
        <w:t xml:space="preserve">the </w:t>
      </w:r>
      <w:r w:rsidRPr="002E3071">
        <w:rPr>
          <w:rFonts w:ascii="Arial" w:hAnsi="Arial" w:cs="Arial"/>
          <w:sz w:val="22"/>
          <w:szCs w:val="24"/>
        </w:rPr>
        <w:t xml:space="preserve">proposal.  </w:t>
      </w:r>
    </w:p>
    <w:p w14:paraId="03FEFD74" w14:textId="5DBDA210" w:rsidR="00266B0C" w:rsidRDefault="00266B0C" w:rsidP="001D5E8B">
      <w:pPr>
        <w:tabs>
          <w:tab w:val="num" w:pos="786"/>
        </w:tabs>
        <w:spacing w:line="360" w:lineRule="auto"/>
        <w:jc w:val="both"/>
        <w:rPr>
          <w:rFonts w:ascii="Arial" w:hAnsi="Arial" w:cs="Arial"/>
          <w:i/>
          <w:sz w:val="24"/>
          <w:szCs w:val="24"/>
        </w:rPr>
      </w:pPr>
    </w:p>
    <w:p w14:paraId="684E0BCD" w14:textId="6A180210" w:rsidR="003369ED" w:rsidRPr="00F46961" w:rsidRDefault="003369ED" w:rsidP="001D5E8B">
      <w:pPr>
        <w:spacing w:line="360" w:lineRule="auto"/>
        <w:jc w:val="both"/>
        <w:outlineLvl w:val="0"/>
        <w:rPr>
          <w:rFonts w:asciiTheme="majorHAnsi" w:hAnsiTheme="majorHAnsi" w:cs="Arial"/>
          <w:b/>
          <w:color w:val="215868" w:themeColor="accent5" w:themeShade="80"/>
          <w:sz w:val="28"/>
          <w:szCs w:val="28"/>
        </w:rPr>
      </w:pPr>
      <w:r w:rsidRPr="00F46961">
        <w:rPr>
          <w:rFonts w:asciiTheme="majorHAnsi" w:hAnsiTheme="majorHAnsi" w:cs="Arial"/>
          <w:b/>
          <w:color w:val="215868" w:themeColor="accent5" w:themeShade="80"/>
          <w:sz w:val="28"/>
          <w:szCs w:val="28"/>
        </w:rPr>
        <w:t xml:space="preserve">5. </w:t>
      </w:r>
      <w:r w:rsidR="0094213C" w:rsidRPr="00F46961">
        <w:rPr>
          <w:rFonts w:asciiTheme="majorHAnsi" w:hAnsiTheme="majorHAnsi" w:cs="Arial"/>
          <w:b/>
          <w:color w:val="215868" w:themeColor="accent5" w:themeShade="80"/>
          <w:sz w:val="28"/>
          <w:szCs w:val="28"/>
        </w:rPr>
        <w:t xml:space="preserve">Submission of </w:t>
      </w:r>
      <w:r w:rsidR="00D213CA">
        <w:rPr>
          <w:rFonts w:asciiTheme="majorHAnsi" w:hAnsiTheme="majorHAnsi" w:cs="Arial"/>
          <w:b/>
          <w:color w:val="215868" w:themeColor="accent5" w:themeShade="80"/>
          <w:sz w:val="28"/>
          <w:szCs w:val="28"/>
        </w:rPr>
        <w:t>p</w:t>
      </w:r>
      <w:r w:rsidR="0094213C" w:rsidRPr="00F46961">
        <w:rPr>
          <w:rFonts w:asciiTheme="majorHAnsi" w:hAnsiTheme="majorHAnsi" w:cs="Arial"/>
          <w:b/>
          <w:color w:val="215868" w:themeColor="accent5" w:themeShade="80"/>
          <w:sz w:val="28"/>
          <w:szCs w:val="28"/>
        </w:rPr>
        <w:t>roposal</w:t>
      </w:r>
      <w:r w:rsidR="004D47A7">
        <w:rPr>
          <w:rFonts w:asciiTheme="majorHAnsi" w:hAnsiTheme="majorHAnsi" w:cs="Arial"/>
          <w:b/>
          <w:color w:val="215868" w:themeColor="accent5" w:themeShade="80"/>
          <w:sz w:val="28"/>
          <w:szCs w:val="28"/>
        </w:rPr>
        <w:t>s</w:t>
      </w:r>
    </w:p>
    <w:p w14:paraId="2A92AA1A" w14:textId="69D6A066" w:rsidR="00836B49" w:rsidRDefault="00836B49" w:rsidP="001D5E8B">
      <w:pPr>
        <w:autoSpaceDE w:val="0"/>
        <w:autoSpaceDN w:val="0"/>
        <w:adjustRightInd w:val="0"/>
        <w:spacing w:line="360" w:lineRule="auto"/>
        <w:jc w:val="both"/>
        <w:rPr>
          <w:rFonts w:ascii="Arial" w:hAnsi="Arial" w:cs="Arial"/>
          <w:sz w:val="22"/>
          <w:szCs w:val="24"/>
        </w:rPr>
      </w:pPr>
      <w:r>
        <w:rPr>
          <w:rFonts w:ascii="Arial" w:hAnsi="Arial" w:cs="Arial"/>
          <w:sz w:val="22"/>
          <w:szCs w:val="24"/>
        </w:rPr>
        <w:t xml:space="preserve">Proposals must be submitted through the EUROfusion Information Management System (IMS), </w:t>
      </w:r>
      <w:hyperlink r:id="rId11" w:history="1">
        <w:r w:rsidRPr="006E3348">
          <w:rPr>
            <w:rStyle w:val="Hyperlink"/>
            <w:rFonts w:ascii="Arial" w:hAnsi="Arial" w:cs="Arial"/>
            <w:sz w:val="22"/>
            <w:szCs w:val="24"/>
          </w:rPr>
          <w:t>https://ims.euro-fusion.org/fp9/</w:t>
        </w:r>
      </w:hyperlink>
      <w:r>
        <w:rPr>
          <w:rFonts w:ascii="Arial" w:hAnsi="Arial" w:cs="Arial"/>
          <w:sz w:val="22"/>
          <w:szCs w:val="24"/>
        </w:rPr>
        <w:t xml:space="preserve">, by the General Assembly member not later than </w:t>
      </w:r>
      <w:proofErr w:type="gramStart"/>
      <w:r w:rsidR="00872BC1">
        <w:rPr>
          <w:rFonts w:ascii="Arial" w:hAnsi="Arial" w:cs="Arial"/>
          <w:sz w:val="22"/>
          <w:szCs w:val="22"/>
        </w:rPr>
        <w:t>22</w:t>
      </w:r>
      <w:r w:rsidR="00872BC1">
        <w:rPr>
          <w:rFonts w:ascii="Arial" w:hAnsi="Arial" w:cs="Arial"/>
          <w:sz w:val="22"/>
          <w:szCs w:val="22"/>
          <w:vertAlign w:val="superscript"/>
        </w:rPr>
        <w:t>st</w:t>
      </w:r>
      <w:proofErr w:type="gramEnd"/>
      <w:r w:rsidR="00872BC1">
        <w:rPr>
          <w:rFonts w:ascii="Arial" w:hAnsi="Arial" w:cs="Arial"/>
          <w:sz w:val="22"/>
          <w:szCs w:val="22"/>
        </w:rPr>
        <w:t xml:space="preserve"> September 2025</w:t>
      </w:r>
      <w:r>
        <w:rPr>
          <w:rFonts w:ascii="Arial" w:hAnsi="Arial" w:cs="Arial"/>
          <w:sz w:val="22"/>
          <w:szCs w:val="24"/>
        </w:rPr>
        <w:t xml:space="preserve">. </w:t>
      </w:r>
    </w:p>
    <w:p w14:paraId="716D17ED" w14:textId="2CB3DFE3" w:rsidR="00A63294" w:rsidRDefault="004D47A7" w:rsidP="001D5E8B">
      <w:pPr>
        <w:autoSpaceDE w:val="0"/>
        <w:autoSpaceDN w:val="0"/>
        <w:adjustRightInd w:val="0"/>
        <w:spacing w:line="360" w:lineRule="auto"/>
        <w:jc w:val="both"/>
        <w:rPr>
          <w:rFonts w:ascii="Arial" w:hAnsi="Arial" w:cs="Arial"/>
          <w:sz w:val="22"/>
          <w:szCs w:val="24"/>
        </w:rPr>
      </w:pPr>
      <w:r>
        <w:rPr>
          <w:rFonts w:ascii="Arial" w:hAnsi="Arial" w:cs="Arial"/>
          <w:sz w:val="22"/>
          <w:szCs w:val="24"/>
        </w:rPr>
        <w:t xml:space="preserve">The </w:t>
      </w:r>
      <w:r w:rsidR="00A63294">
        <w:rPr>
          <w:rFonts w:ascii="Arial" w:hAnsi="Arial" w:cs="Arial"/>
          <w:sz w:val="22"/>
          <w:szCs w:val="24"/>
        </w:rPr>
        <w:t>proposal</w:t>
      </w:r>
      <w:r>
        <w:rPr>
          <w:rFonts w:ascii="Arial" w:hAnsi="Arial" w:cs="Arial"/>
          <w:sz w:val="22"/>
          <w:szCs w:val="24"/>
        </w:rPr>
        <w:t>s</w:t>
      </w:r>
      <w:r w:rsidR="00A63294">
        <w:rPr>
          <w:rFonts w:ascii="Arial" w:hAnsi="Arial" w:cs="Arial"/>
          <w:sz w:val="22"/>
          <w:szCs w:val="24"/>
        </w:rPr>
        <w:t xml:space="preserve"> </w:t>
      </w:r>
      <w:r>
        <w:rPr>
          <w:rFonts w:ascii="Arial" w:hAnsi="Arial" w:cs="Arial"/>
          <w:sz w:val="22"/>
          <w:szCs w:val="24"/>
        </w:rPr>
        <w:t>shall</w:t>
      </w:r>
      <w:r w:rsidR="00A63294">
        <w:rPr>
          <w:rFonts w:ascii="Arial" w:hAnsi="Arial" w:cs="Arial"/>
          <w:sz w:val="22"/>
          <w:szCs w:val="24"/>
        </w:rPr>
        <w:t xml:space="preserve"> include:</w:t>
      </w:r>
    </w:p>
    <w:p w14:paraId="272C8E63" w14:textId="05A9967D" w:rsidR="00A63294" w:rsidRDefault="004D47A7" w:rsidP="004B06D2">
      <w:pPr>
        <w:pStyle w:val="ListParagraph"/>
        <w:numPr>
          <w:ilvl w:val="0"/>
          <w:numId w:val="27"/>
        </w:numPr>
        <w:autoSpaceDE w:val="0"/>
        <w:autoSpaceDN w:val="0"/>
        <w:adjustRightInd w:val="0"/>
        <w:spacing w:line="360" w:lineRule="auto"/>
        <w:jc w:val="both"/>
        <w:rPr>
          <w:rFonts w:ascii="Arial" w:hAnsi="Arial" w:cs="Arial"/>
          <w:szCs w:val="24"/>
        </w:rPr>
      </w:pPr>
      <w:r w:rsidRPr="004B06D2">
        <w:rPr>
          <w:rFonts w:ascii="Arial" w:hAnsi="Arial" w:cs="Arial"/>
          <w:b/>
          <w:szCs w:val="24"/>
        </w:rPr>
        <w:t>Indicative</w:t>
      </w:r>
      <w:r w:rsidR="00A63294" w:rsidRPr="004B06D2">
        <w:rPr>
          <w:rFonts w:ascii="Arial" w:hAnsi="Arial" w:cs="Arial"/>
          <w:b/>
          <w:szCs w:val="24"/>
        </w:rPr>
        <w:t xml:space="preserve"> resources</w:t>
      </w:r>
      <w:r w:rsidR="00A63294">
        <w:rPr>
          <w:rFonts w:ascii="Arial" w:hAnsi="Arial" w:cs="Arial"/>
          <w:szCs w:val="24"/>
        </w:rPr>
        <w:t xml:space="preserve"> proposed by </w:t>
      </w:r>
      <w:r>
        <w:rPr>
          <w:rFonts w:ascii="Arial" w:hAnsi="Arial" w:cs="Arial"/>
          <w:szCs w:val="24"/>
        </w:rPr>
        <w:t xml:space="preserve">the </w:t>
      </w:r>
      <w:r w:rsidR="002D7AEC">
        <w:rPr>
          <w:rFonts w:ascii="Arial" w:hAnsi="Arial" w:cs="Arial"/>
          <w:szCs w:val="24"/>
        </w:rPr>
        <w:t>B</w:t>
      </w:r>
      <w:r w:rsidR="00A63294">
        <w:rPr>
          <w:rFonts w:ascii="Arial" w:hAnsi="Arial" w:cs="Arial"/>
          <w:szCs w:val="24"/>
        </w:rPr>
        <w:t xml:space="preserve">eneficiary (or its </w:t>
      </w:r>
      <w:r w:rsidR="00EE20BE">
        <w:rPr>
          <w:rFonts w:ascii="Arial" w:hAnsi="Arial" w:cs="Arial"/>
          <w:szCs w:val="24"/>
        </w:rPr>
        <w:t>AE</w:t>
      </w:r>
      <w:r w:rsidR="00A63294">
        <w:rPr>
          <w:rFonts w:ascii="Arial" w:hAnsi="Arial" w:cs="Arial"/>
          <w:szCs w:val="24"/>
        </w:rPr>
        <w:t>s)</w:t>
      </w:r>
      <w:r w:rsidR="00E35BA8">
        <w:rPr>
          <w:rFonts w:ascii="Arial" w:hAnsi="Arial" w:cs="Arial"/>
          <w:szCs w:val="24"/>
        </w:rPr>
        <w:t xml:space="preserve"> </w:t>
      </w:r>
      <w:r w:rsidR="00A63294">
        <w:rPr>
          <w:rFonts w:ascii="Arial" w:hAnsi="Arial" w:cs="Arial"/>
          <w:szCs w:val="24"/>
        </w:rPr>
        <w:t xml:space="preserve">for the entire period </w:t>
      </w:r>
      <w:r w:rsidR="001734C7">
        <w:rPr>
          <w:rFonts w:ascii="Arial" w:hAnsi="Arial" w:cs="Arial"/>
          <w:szCs w:val="24"/>
        </w:rPr>
        <w:t>2026</w:t>
      </w:r>
      <w:r w:rsidR="00A63294">
        <w:rPr>
          <w:rFonts w:ascii="Arial" w:hAnsi="Arial" w:cs="Arial"/>
          <w:szCs w:val="24"/>
        </w:rPr>
        <w:t>-202</w:t>
      </w:r>
      <w:r w:rsidR="00EE20BE">
        <w:rPr>
          <w:rFonts w:ascii="Arial" w:hAnsi="Arial" w:cs="Arial"/>
          <w:szCs w:val="24"/>
        </w:rPr>
        <w:t>7</w:t>
      </w:r>
      <w:r w:rsidR="00A63294">
        <w:rPr>
          <w:rFonts w:ascii="Arial" w:hAnsi="Arial" w:cs="Arial"/>
          <w:szCs w:val="24"/>
        </w:rPr>
        <w:t xml:space="preserve">. These must be entered directly through the online proposal form in </w:t>
      </w:r>
      <w:proofErr w:type="gramStart"/>
      <w:r w:rsidR="00A63294">
        <w:rPr>
          <w:rFonts w:ascii="Arial" w:hAnsi="Arial" w:cs="Arial"/>
          <w:szCs w:val="24"/>
        </w:rPr>
        <w:t>IMS;</w:t>
      </w:r>
      <w:proofErr w:type="gramEnd"/>
    </w:p>
    <w:p w14:paraId="542C127D" w14:textId="74ABCC70" w:rsidR="00A63294" w:rsidRDefault="00514401" w:rsidP="004B06D2">
      <w:pPr>
        <w:pStyle w:val="ListParagraph"/>
        <w:numPr>
          <w:ilvl w:val="0"/>
          <w:numId w:val="27"/>
        </w:numPr>
        <w:autoSpaceDE w:val="0"/>
        <w:autoSpaceDN w:val="0"/>
        <w:adjustRightInd w:val="0"/>
        <w:spacing w:line="360" w:lineRule="auto"/>
        <w:jc w:val="both"/>
        <w:rPr>
          <w:rFonts w:ascii="Arial" w:hAnsi="Arial" w:cs="Arial"/>
          <w:szCs w:val="24"/>
        </w:rPr>
      </w:pPr>
      <w:r w:rsidRPr="004B06D2">
        <w:rPr>
          <w:rFonts w:ascii="Arial" w:hAnsi="Arial" w:cs="Arial"/>
          <w:b/>
          <w:szCs w:val="24"/>
        </w:rPr>
        <w:t>Call Response Form</w:t>
      </w:r>
      <w:r w:rsidRPr="004B06D2">
        <w:rPr>
          <w:rFonts w:ascii="Arial" w:hAnsi="Arial" w:cs="Arial"/>
          <w:szCs w:val="24"/>
        </w:rPr>
        <w:t xml:space="preserve"> </w:t>
      </w:r>
      <w:r w:rsidR="00A63294">
        <w:rPr>
          <w:rFonts w:ascii="Arial" w:hAnsi="Arial" w:cs="Arial"/>
          <w:szCs w:val="24"/>
        </w:rPr>
        <w:t xml:space="preserve">prepared outside of IMS following </w:t>
      </w:r>
      <w:r w:rsidR="00DC5EBE">
        <w:rPr>
          <w:rFonts w:ascii="Arial" w:hAnsi="Arial" w:cs="Arial"/>
          <w:szCs w:val="24"/>
        </w:rPr>
        <w:t xml:space="preserve">the </w:t>
      </w:r>
      <w:r w:rsidR="00A63294">
        <w:rPr>
          <w:rFonts w:ascii="Arial" w:hAnsi="Arial" w:cs="Arial"/>
          <w:szCs w:val="24"/>
        </w:rPr>
        <w:t xml:space="preserve">provided template </w:t>
      </w:r>
      <w:r w:rsidR="00DC5EBE">
        <w:rPr>
          <w:rFonts w:ascii="Arial" w:hAnsi="Arial" w:cs="Arial"/>
          <w:szCs w:val="24"/>
        </w:rPr>
        <w:t xml:space="preserve">(Annex </w:t>
      </w:r>
      <w:r w:rsidR="00126161">
        <w:rPr>
          <w:rFonts w:ascii="Arial" w:hAnsi="Arial" w:cs="Arial"/>
          <w:szCs w:val="24"/>
        </w:rPr>
        <w:t>02)</w:t>
      </w:r>
      <w:r w:rsidR="00DC5EBE">
        <w:rPr>
          <w:rFonts w:ascii="Arial" w:hAnsi="Arial" w:cs="Arial"/>
          <w:szCs w:val="24"/>
        </w:rPr>
        <w:t xml:space="preserve"> to be</w:t>
      </w:r>
      <w:r w:rsidR="00A63294">
        <w:rPr>
          <w:rFonts w:ascii="Arial" w:hAnsi="Arial" w:cs="Arial"/>
          <w:szCs w:val="24"/>
        </w:rPr>
        <w:t xml:space="preserve"> uploaded to the online proposal form as attachment</w:t>
      </w:r>
      <w:r w:rsidR="00DC5EBE">
        <w:rPr>
          <w:rFonts w:ascii="Arial" w:hAnsi="Arial" w:cs="Arial"/>
          <w:szCs w:val="24"/>
        </w:rPr>
        <w:t xml:space="preserve"> (PDF or DOCX format)</w:t>
      </w:r>
    </w:p>
    <w:p w14:paraId="51468DE5" w14:textId="291C5AF7" w:rsidR="006158C6" w:rsidRDefault="00514401" w:rsidP="004B06D2">
      <w:pPr>
        <w:pStyle w:val="ListParagraph"/>
        <w:numPr>
          <w:ilvl w:val="0"/>
          <w:numId w:val="27"/>
        </w:numPr>
        <w:autoSpaceDE w:val="0"/>
        <w:autoSpaceDN w:val="0"/>
        <w:adjustRightInd w:val="0"/>
        <w:spacing w:line="360" w:lineRule="auto"/>
        <w:jc w:val="both"/>
        <w:rPr>
          <w:rFonts w:ascii="Arial" w:hAnsi="Arial" w:cs="Arial"/>
          <w:szCs w:val="24"/>
        </w:rPr>
      </w:pPr>
      <w:r w:rsidRPr="004B06D2">
        <w:rPr>
          <w:rFonts w:ascii="Arial" w:hAnsi="Arial" w:cs="Arial"/>
          <w:b/>
          <w:szCs w:val="24"/>
        </w:rPr>
        <w:t>CVs</w:t>
      </w:r>
      <w:r w:rsidRPr="004B06D2">
        <w:rPr>
          <w:rFonts w:ascii="Arial" w:hAnsi="Arial" w:cs="Arial"/>
          <w:szCs w:val="24"/>
        </w:rPr>
        <w:t xml:space="preserve"> of </w:t>
      </w:r>
      <w:r w:rsidR="008C0966">
        <w:rPr>
          <w:rFonts w:ascii="Arial" w:hAnsi="Arial" w:cs="Arial"/>
          <w:szCs w:val="24"/>
        </w:rPr>
        <w:t xml:space="preserve">individuals proposed for leading roles/positions </w:t>
      </w:r>
      <w:r w:rsidR="006158C6">
        <w:rPr>
          <w:rFonts w:ascii="Arial" w:hAnsi="Arial" w:cs="Arial"/>
          <w:szCs w:val="24"/>
        </w:rPr>
        <w:t xml:space="preserve">(if </w:t>
      </w:r>
      <w:r w:rsidR="00DC5EBE">
        <w:rPr>
          <w:rFonts w:ascii="Arial" w:hAnsi="Arial" w:cs="Arial"/>
          <w:szCs w:val="24"/>
        </w:rPr>
        <w:t>required</w:t>
      </w:r>
      <w:r w:rsidR="006158C6">
        <w:rPr>
          <w:rFonts w:ascii="Arial" w:hAnsi="Arial" w:cs="Arial"/>
          <w:szCs w:val="24"/>
        </w:rPr>
        <w:t xml:space="preserve">) following </w:t>
      </w:r>
      <w:r w:rsidR="00DC5EBE">
        <w:rPr>
          <w:rFonts w:ascii="Arial" w:hAnsi="Arial" w:cs="Arial"/>
          <w:szCs w:val="24"/>
        </w:rPr>
        <w:t xml:space="preserve">the </w:t>
      </w:r>
      <w:r w:rsidR="006158C6">
        <w:rPr>
          <w:rFonts w:ascii="Arial" w:hAnsi="Arial" w:cs="Arial"/>
          <w:szCs w:val="24"/>
        </w:rPr>
        <w:t xml:space="preserve">provided template </w:t>
      </w:r>
      <w:r w:rsidR="00DC5EBE">
        <w:rPr>
          <w:rFonts w:ascii="Arial" w:hAnsi="Arial" w:cs="Arial"/>
          <w:szCs w:val="24"/>
        </w:rPr>
        <w:t xml:space="preserve">(Annex </w:t>
      </w:r>
      <w:r w:rsidR="00BF3D94">
        <w:rPr>
          <w:rFonts w:ascii="Arial" w:hAnsi="Arial" w:cs="Arial"/>
          <w:szCs w:val="24"/>
        </w:rPr>
        <w:t>04</w:t>
      </w:r>
      <w:r w:rsidR="00DC5EBE">
        <w:rPr>
          <w:rFonts w:ascii="Arial" w:hAnsi="Arial" w:cs="Arial"/>
          <w:szCs w:val="24"/>
        </w:rPr>
        <w:t>) to be</w:t>
      </w:r>
      <w:r w:rsidR="006158C6">
        <w:rPr>
          <w:rFonts w:ascii="Arial" w:hAnsi="Arial" w:cs="Arial"/>
          <w:szCs w:val="24"/>
        </w:rPr>
        <w:t xml:space="preserve"> uploaded to the online proposal form as attachment</w:t>
      </w:r>
      <w:r w:rsidR="00DC5EBE">
        <w:rPr>
          <w:rFonts w:ascii="Arial" w:hAnsi="Arial" w:cs="Arial"/>
          <w:szCs w:val="24"/>
        </w:rPr>
        <w:t xml:space="preserve"> (PDF or DOCX format)</w:t>
      </w:r>
    </w:p>
    <w:p w14:paraId="713AB55E" w14:textId="5E2B3E7E" w:rsidR="006158C6" w:rsidRDefault="006158C6" w:rsidP="004B06D2">
      <w:pPr>
        <w:pStyle w:val="ListParagraph"/>
        <w:numPr>
          <w:ilvl w:val="0"/>
          <w:numId w:val="27"/>
        </w:numPr>
        <w:autoSpaceDE w:val="0"/>
        <w:autoSpaceDN w:val="0"/>
        <w:adjustRightInd w:val="0"/>
        <w:spacing w:line="360" w:lineRule="auto"/>
        <w:jc w:val="both"/>
        <w:rPr>
          <w:rFonts w:ascii="Arial" w:hAnsi="Arial" w:cs="Arial"/>
          <w:szCs w:val="24"/>
        </w:rPr>
      </w:pPr>
      <w:r>
        <w:rPr>
          <w:rFonts w:ascii="Arial" w:hAnsi="Arial" w:cs="Arial"/>
          <w:szCs w:val="24"/>
        </w:rPr>
        <w:t>Any other supporting documents that can indicate synergies between competences required in the Call and the expertise of the proposed team.</w:t>
      </w:r>
    </w:p>
    <w:p w14:paraId="1527AE50" w14:textId="6553332C" w:rsidR="00514401" w:rsidRPr="004B06D2" w:rsidRDefault="00DC5EBE" w:rsidP="000865A7">
      <w:pPr>
        <w:autoSpaceDE w:val="0"/>
        <w:autoSpaceDN w:val="0"/>
        <w:adjustRightInd w:val="0"/>
        <w:spacing w:line="360" w:lineRule="auto"/>
        <w:jc w:val="both"/>
        <w:rPr>
          <w:rFonts w:ascii="Arial" w:hAnsi="Arial" w:cs="Arial"/>
          <w:sz w:val="22"/>
          <w:szCs w:val="24"/>
        </w:rPr>
      </w:pPr>
      <w:r>
        <w:rPr>
          <w:rFonts w:ascii="Arial" w:hAnsi="Arial" w:cs="Arial"/>
          <w:sz w:val="22"/>
          <w:szCs w:val="24"/>
        </w:rPr>
        <w:lastRenderedPageBreak/>
        <w:t>The</w:t>
      </w:r>
      <w:r w:rsidR="00B33B2A">
        <w:rPr>
          <w:rFonts w:ascii="Arial" w:hAnsi="Arial" w:cs="Arial"/>
          <w:sz w:val="22"/>
          <w:szCs w:val="24"/>
        </w:rPr>
        <w:t xml:space="preserve"> information provided through</w:t>
      </w:r>
      <w:r w:rsidR="002E3071">
        <w:rPr>
          <w:rFonts w:ascii="Arial" w:hAnsi="Arial" w:cs="Arial"/>
          <w:sz w:val="22"/>
          <w:szCs w:val="24"/>
        </w:rPr>
        <w:t xml:space="preserve"> the</w:t>
      </w:r>
      <w:r w:rsidR="00B33B2A">
        <w:rPr>
          <w:rFonts w:ascii="Arial" w:hAnsi="Arial" w:cs="Arial"/>
          <w:sz w:val="22"/>
          <w:szCs w:val="24"/>
        </w:rPr>
        <w:t xml:space="preserve"> different elements of </w:t>
      </w:r>
      <w:r>
        <w:rPr>
          <w:rFonts w:ascii="Arial" w:hAnsi="Arial" w:cs="Arial"/>
          <w:sz w:val="22"/>
          <w:szCs w:val="24"/>
        </w:rPr>
        <w:t>the</w:t>
      </w:r>
      <w:r w:rsidR="00B33B2A">
        <w:rPr>
          <w:rFonts w:ascii="Arial" w:hAnsi="Arial" w:cs="Arial"/>
          <w:sz w:val="22"/>
          <w:szCs w:val="24"/>
        </w:rPr>
        <w:t xml:space="preserve"> proposal</w:t>
      </w:r>
      <w:r>
        <w:rPr>
          <w:rFonts w:ascii="Arial" w:hAnsi="Arial" w:cs="Arial"/>
          <w:sz w:val="22"/>
          <w:szCs w:val="24"/>
        </w:rPr>
        <w:t xml:space="preserve"> shall be</w:t>
      </w:r>
      <w:r w:rsidR="00B33B2A">
        <w:rPr>
          <w:rFonts w:ascii="Arial" w:hAnsi="Arial" w:cs="Arial"/>
          <w:sz w:val="22"/>
          <w:szCs w:val="24"/>
        </w:rPr>
        <w:t xml:space="preserve"> consistent (e.g. indicative resources in </w:t>
      </w:r>
      <w:r>
        <w:rPr>
          <w:rFonts w:ascii="Arial" w:hAnsi="Arial" w:cs="Arial"/>
          <w:sz w:val="22"/>
          <w:szCs w:val="24"/>
        </w:rPr>
        <w:t xml:space="preserve">the </w:t>
      </w:r>
      <w:r w:rsidR="00B33B2A">
        <w:rPr>
          <w:rFonts w:ascii="Arial" w:hAnsi="Arial" w:cs="Arial"/>
          <w:sz w:val="22"/>
          <w:szCs w:val="24"/>
        </w:rPr>
        <w:t xml:space="preserve">online proposal form and in the Call Response Form). </w:t>
      </w:r>
    </w:p>
    <w:p w14:paraId="574FC85F" w14:textId="6D9D276D" w:rsidR="003369ED" w:rsidRPr="00FC7715" w:rsidRDefault="00514401" w:rsidP="00495D8A">
      <w:pPr>
        <w:autoSpaceDE w:val="0"/>
        <w:autoSpaceDN w:val="0"/>
        <w:adjustRightInd w:val="0"/>
        <w:spacing w:line="360" w:lineRule="auto"/>
        <w:jc w:val="both"/>
        <w:rPr>
          <w:rFonts w:ascii="Arial" w:hAnsi="Arial" w:cs="Arial"/>
          <w:i/>
          <w:sz w:val="22"/>
          <w:szCs w:val="24"/>
        </w:rPr>
      </w:pPr>
      <w:r w:rsidRPr="00FC7715">
        <w:rPr>
          <w:rFonts w:ascii="Arial" w:hAnsi="Arial" w:cs="Arial"/>
          <w:sz w:val="22"/>
          <w:szCs w:val="24"/>
        </w:rPr>
        <w:t xml:space="preserve"> </w:t>
      </w:r>
      <w:r w:rsidRPr="00FC7715">
        <w:rPr>
          <w:rFonts w:ascii="Arial" w:hAnsi="Arial" w:cs="Arial"/>
          <w:i/>
          <w:sz w:val="22"/>
          <w:szCs w:val="24"/>
        </w:rPr>
        <w:t>For step</w:t>
      </w:r>
      <w:r w:rsidR="009E7E35">
        <w:rPr>
          <w:rFonts w:ascii="Arial" w:hAnsi="Arial" w:cs="Arial"/>
          <w:i/>
          <w:sz w:val="22"/>
          <w:szCs w:val="24"/>
        </w:rPr>
        <w:t>-</w:t>
      </w:r>
      <w:r w:rsidRPr="00FC7715">
        <w:rPr>
          <w:rFonts w:ascii="Arial" w:hAnsi="Arial" w:cs="Arial"/>
          <w:i/>
          <w:sz w:val="22"/>
          <w:szCs w:val="24"/>
        </w:rPr>
        <w:t>by</w:t>
      </w:r>
      <w:r w:rsidR="009E7E35">
        <w:rPr>
          <w:rFonts w:ascii="Arial" w:hAnsi="Arial" w:cs="Arial"/>
          <w:i/>
          <w:sz w:val="22"/>
          <w:szCs w:val="24"/>
        </w:rPr>
        <w:t>-</w:t>
      </w:r>
      <w:r w:rsidRPr="00FC7715">
        <w:rPr>
          <w:rFonts w:ascii="Arial" w:hAnsi="Arial" w:cs="Arial"/>
          <w:i/>
          <w:sz w:val="22"/>
          <w:szCs w:val="24"/>
        </w:rPr>
        <w:t>step guidelines</w:t>
      </w:r>
      <w:r w:rsidR="003369ED" w:rsidRPr="00FC7715">
        <w:rPr>
          <w:rFonts w:ascii="Arial" w:hAnsi="Arial" w:cs="Arial"/>
          <w:i/>
          <w:sz w:val="22"/>
          <w:szCs w:val="24"/>
        </w:rPr>
        <w:t xml:space="preserve"> see: Annex </w:t>
      </w:r>
      <w:r w:rsidR="00126161">
        <w:rPr>
          <w:rFonts w:ascii="Arial" w:hAnsi="Arial" w:cs="Arial"/>
          <w:i/>
          <w:sz w:val="22"/>
          <w:szCs w:val="24"/>
        </w:rPr>
        <w:t>03</w:t>
      </w:r>
      <w:r w:rsidR="003369ED" w:rsidRPr="00FC7715">
        <w:rPr>
          <w:rFonts w:ascii="Arial" w:hAnsi="Arial" w:cs="Arial"/>
          <w:i/>
          <w:sz w:val="22"/>
          <w:szCs w:val="24"/>
        </w:rPr>
        <w:t xml:space="preserve"> - </w:t>
      </w:r>
      <w:r w:rsidR="00347BD1" w:rsidRPr="00FC7715">
        <w:rPr>
          <w:rFonts w:ascii="Arial" w:hAnsi="Arial" w:cs="Arial"/>
          <w:i/>
          <w:sz w:val="22"/>
          <w:szCs w:val="24"/>
        </w:rPr>
        <w:t>Guideline</w:t>
      </w:r>
      <w:r w:rsidR="00F46961">
        <w:rPr>
          <w:rFonts w:ascii="Arial" w:hAnsi="Arial" w:cs="Arial"/>
          <w:i/>
          <w:sz w:val="22"/>
          <w:szCs w:val="24"/>
        </w:rPr>
        <w:t>s</w:t>
      </w:r>
      <w:r w:rsidR="00347BD1" w:rsidRPr="00FC7715">
        <w:rPr>
          <w:rFonts w:ascii="Arial" w:hAnsi="Arial" w:cs="Arial"/>
          <w:i/>
          <w:sz w:val="22"/>
          <w:szCs w:val="24"/>
        </w:rPr>
        <w:t xml:space="preserve"> for </w:t>
      </w:r>
      <w:r w:rsidR="002D7AEC">
        <w:rPr>
          <w:rFonts w:ascii="Arial" w:hAnsi="Arial" w:cs="Arial"/>
          <w:i/>
          <w:sz w:val="22"/>
          <w:szCs w:val="24"/>
        </w:rPr>
        <w:t>R</w:t>
      </w:r>
      <w:r w:rsidR="00347BD1" w:rsidRPr="00FC7715">
        <w:rPr>
          <w:rFonts w:ascii="Arial" w:hAnsi="Arial" w:cs="Arial"/>
          <w:i/>
          <w:sz w:val="22"/>
          <w:szCs w:val="24"/>
        </w:rPr>
        <w:t>esponders</w:t>
      </w:r>
    </w:p>
    <w:p w14:paraId="2AC6D0A3" w14:textId="77777777" w:rsidR="003369ED" w:rsidRDefault="003369ED" w:rsidP="001D5E8B">
      <w:pPr>
        <w:spacing w:line="360" w:lineRule="auto"/>
        <w:jc w:val="both"/>
        <w:outlineLvl w:val="0"/>
        <w:rPr>
          <w:rFonts w:ascii="Arial" w:hAnsi="Arial" w:cs="Arial"/>
          <w:b/>
          <w:sz w:val="28"/>
          <w:szCs w:val="28"/>
        </w:rPr>
      </w:pPr>
    </w:p>
    <w:p w14:paraId="283EB4D0" w14:textId="77777777" w:rsidR="00CC0408" w:rsidRPr="004B06D2" w:rsidRDefault="003369ED" w:rsidP="001D5E8B">
      <w:pPr>
        <w:spacing w:line="360" w:lineRule="auto"/>
        <w:jc w:val="both"/>
        <w:outlineLvl w:val="0"/>
        <w:rPr>
          <w:rFonts w:asciiTheme="majorHAnsi" w:hAnsiTheme="majorHAnsi" w:cs="Arial"/>
          <w:b/>
          <w:color w:val="215868" w:themeColor="accent5" w:themeShade="80"/>
          <w:sz w:val="28"/>
          <w:szCs w:val="28"/>
        </w:rPr>
      </w:pPr>
      <w:r w:rsidRPr="004B06D2">
        <w:rPr>
          <w:rFonts w:asciiTheme="majorHAnsi" w:hAnsiTheme="majorHAnsi" w:cs="Arial"/>
          <w:b/>
          <w:color w:val="215868" w:themeColor="accent5" w:themeShade="80"/>
          <w:sz w:val="28"/>
          <w:szCs w:val="28"/>
        </w:rPr>
        <w:t>6</w:t>
      </w:r>
      <w:r w:rsidR="000F0A2B" w:rsidRPr="004B06D2">
        <w:rPr>
          <w:rFonts w:asciiTheme="majorHAnsi" w:hAnsiTheme="majorHAnsi" w:cs="Arial"/>
          <w:b/>
          <w:color w:val="215868" w:themeColor="accent5" w:themeShade="80"/>
          <w:sz w:val="28"/>
          <w:szCs w:val="28"/>
        </w:rPr>
        <w:t xml:space="preserve">. </w:t>
      </w:r>
      <w:r w:rsidRPr="004B06D2">
        <w:rPr>
          <w:rFonts w:asciiTheme="majorHAnsi" w:hAnsiTheme="majorHAnsi" w:cs="Arial"/>
          <w:b/>
          <w:color w:val="215868" w:themeColor="accent5" w:themeShade="80"/>
          <w:sz w:val="28"/>
          <w:szCs w:val="28"/>
        </w:rPr>
        <w:t>Selection/ Evaluation process</w:t>
      </w:r>
    </w:p>
    <w:p w14:paraId="08AB60DD" w14:textId="0C121DE8" w:rsidR="00990C44" w:rsidRPr="00CC0408" w:rsidRDefault="00AC6270" w:rsidP="001D5E8B">
      <w:pPr>
        <w:spacing w:line="360" w:lineRule="auto"/>
        <w:jc w:val="both"/>
        <w:outlineLvl w:val="0"/>
        <w:rPr>
          <w:rFonts w:ascii="Arial" w:hAnsi="Arial" w:cs="Arial"/>
          <w:b/>
          <w:sz w:val="22"/>
          <w:szCs w:val="22"/>
        </w:rPr>
      </w:pPr>
      <w:r>
        <w:rPr>
          <w:rFonts w:ascii="Arial" w:hAnsi="Arial" w:cs="Arial"/>
          <w:sz w:val="22"/>
          <w:szCs w:val="22"/>
          <w:lang w:val="en-US"/>
        </w:rPr>
        <w:t>The e</w:t>
      </w:r>
      <w:r w:rsidR="00990C44" w:rsidRPr="00CC0408">
        <w:rPr>
          <w:rFonts w:ascii="Arial" w:hAnsi="Arial" w:cs="Arial"/>
          <w:sz w:val="22"/>
          <w:szCs w:val="22"/>
        </w:rPr>
        <w:t xml:space="preserve">valuation criteria </w:t>
      </w:r>
      <w:r>
        <w:rPr>
          <w:rFonts w:ascii="Arial" w:hAnsi="Arial" w:cs="Arial"/>
          <w:sz w:val="22"/>
          <w:szCs w:val="22"/>
        </w:rPr>
        <w:t xml:space="preserve">are </w:t>
      </w:r>
      <w:r w:rsidR="00990C44" w:rsidRPr="00CC0408">
        <w:rPr>
          <w:rFonts w:ascii="Arial" w:hAnsi="Arial" w:cs="Arial"/>
          <w:sz w:val="22"/>
          <w:szCs w:val="22"/>
        </w:rPr>
        <w:t xml:space="preserve">listed in </w:t>
      </w:r>
      <w:r w:rsidR="0099524C">
        <w:rPr>
          <w:rFonts w:ascii="Arial" w:hAnsi="Arial" w:cs="Arial"/>
          <w:sz w:val="22"/>
          <w:szCs w:val="22"/>
        </w:rPr>
        <w:t xml:space="preserve">Annex </w:t>
      </w:r>
      <w:r w:rsidR="00126161">
        <w:rPr>
          <w:rFonts w:ascii="Arial" w:hAnsi="Arial" w:cs="Arial"/>
          <w:sz w:val="22"/>
          <w:szCs w:val="22"/>
        </w:rPr>
        <w:t>06</w:t>
      </w:r>
      <w:r w:rsidR="0099524C">
        <w:rPr>
          <w:rFonts w:ascii="Arial" w:hAnsi="Arial" w:cs="Arial"/>
          <w:sz w:val="22"/>
          <w:szCs w:val="22"/>
        </w:rPr>
        <w:t xml:space="preserve"> – Guidelines for Selection, </w:t>
      </w:r>
      <w:r w:rsidR="00990C44" w:rsidRPr="00CC0408">
        <w:rPr>
          <w:rFonts w:ascii="Arial" w:hAnsi="Arial" w:cs="Arial"/>
          <w:sz w:val="22"/>
          <w:szCs w:val="22"/>
        </w:rPr>
        <w:t>section 2.3. Based on the scores</w:t>
      </w:r>
      <w:r w:rsidR="00C105BB">
        <w:rPr>
          <w:rFonts w:ascii="Arial" w:hAnsi="Arial" w:cs="Arial"/>
          <w:sz w:val="22"/>
          <w:szCs w:val="22"/>
        </w:rPr>
        <w:t xml:space="preserve"> and on </w:t>
      </w:r>
      <w:r w:rsidR="00BD62AC">
        <w:rPr>
          <w:rFonts w:ascii="Arial" w:hAnsi="Arial" w:cs="Arial"/>
          <w:sz w:val="22"/>
          <w:szCs w:val="22"/>
        </w:rPr>
        <w:t xml:space="preserve">well-founded </w:t>
      </w:r>
      <w:r w:rsidR="00C105BB">
        <w:rPr>
          <w:rFonts w:ascii="Arial" w:hAnsi="Arial" w:cs="Arial"/>
          <w:sz w:val="22"/>
          <w:szCs w:val="22"/>
        </w:rPr>
        <w:t>written justification</w:t>
      </w:r>
      <w:r w:rsidR="00E95D81">
        <w:rPr>
          <w:rFonts w:ascii="Arial" w:hAnsi="Arial" w:cs="Arial"/>
          <w:sz w:val="22"/>
          <w:szCs w:val="22"/>
        </w:rPr>
        <w:t>s</w:t>
      </w:r>
      <w:r w:rsidR="00990C44" w:rsidRPr="00CC0408">
        <w:rPr>
          <w:rFonts w:ascii="Arial" w:hAnsi="Arial" w:cs="Arial"/>
          <w:sz w:val="22"/>
          <w:szCs w:val="22"/>
        </w:rPr>
        <w:t>, the PL</w:t>
      </w:r>
      <w:r w:rsidR="00C105BB">
        <w:rPr>
          <w:rFonts w:ascii="Arial" w:hAnsi="Arial" w:cs="Arial"/>
          <w:sz w:val="22"/>
          <w:szCs w:val="22"/>
        </w:rPr>
        <w:t>s</w:t>
      </w:r>
      <w:r w:rsidR="00990C44" w:rsidRPr="00CC0408">
        <w:rPr>
          <w:rFonts w:ascii="Arial" w:hAnsi="Arial" w:cs="Arial"/>
          <w:sz w:val="22"/>
          <w:szCs w:val="22"/>
        </w:rPr>
        <w:t>/TFL</w:t>
      </w:r>
      <w:r w:rsidR="00C105BB">
        <w:rPr>
          <w:rFonts w:ascii="Arial" w:hAnsi="Arial" w:cs="Arial"/>
          <w:sz w:val="22"/>
          <w:szCs w:val="22"/>
        </w:rPr>
        <w:t>s</w:t>
      </w:r>
      <w:r w:rsidR="00990C44" w:rsidRPr="00CC0408">
        <w:rPr>
          <w:rFonts w:ascii="Arial" w:hAnsi="Arial" w:cs="Arial"/>
          <w:sz w:val="22"/>
          <w:szCs w:val="22"/>
        </w:rPr>
        <w:t xml:space="preserve"> will then select the contributions</w:t>
      </w:r>
      <w:r w:rsidR="0099524C">
        <w:rPr>
          <w:rFonts w:ascii="Arial" w:hAnsi="Arial" w:cs="Arial"/>
          <w:sz w:val="22"/>
          <w:szCs w:val="22"/>
        </w:rPr>
        <w:t xml:space="preserve"> for each work package</w:t>
      </w:r>
      <w:r w:rsidR="002D7AEC">
        <w:rPr>
          <w:rFonts w:ascii="Arial" w:hAnsi="Arial" w:cs="Arial"/>
          <w:sz w:val="22"/>
          <w:szCs w:val="22"/>
        </w:rPr>
        <w:t xml:space="preserve"> (WP)</w:t>
      </w:r>
      <w:r w:rsidR="0099524C">
        <w:rPr>
          <w:rFonts w:ascii="Arial" w:hAnsi="Arial" w:cs="Arial"/>
          <w:sz w:val="22"/>
          <w:szCs w:val="22"/>
        </w:rPr>
        <w:t xml:space="preserve"> within</w:t>
      </w:r>
      <w:r w:rsidR="00990C44" w:rsidRPr="00CC0408">
        <w:rPr>
          <w:rFonts w:ascii="Arial" w:hAnsi="Arial" w:cs="Arial"/>
          <w:sz w:val="22"/>
          <w:szCs w:val="22"/>
        </w:rPr>
        <w:t xml:space="preserve"> the Work </w:t>
      </w:r>
      <w:r>
        <w:rPr>
          <w:rFonts w:ascii="Arial" w:hAnsi="Arial" w:cs="Arial"/>
          <w:sz w:val="22"/>
          <w:szCs w:val="22"/>
        </w:rPr>
        <w:t>Plan</w:t>
      </w:r>
      <w:r w:rsidR="00990C44" w:rsidRPr="00CC0408">
        <w:rPr>
          <w:rFonts w:ascii="Arial" w:hAnsi="Arial" w:cs="Arial"/>
          <w:sz w:val="22"/>
          <w:szCs w:val="22"/>
        </w:rPr>
        <w:t xml:space="preserve"> 202</w:t>
      </w:r>
      <w:r w:rsidR="00EE20BE">
        <w:rPr>
          <w:rFonts w:ascii="Arial" w:hAnsi="Arial" w:cs="Arial"/>
          <w:sz w:val="22"/>
          <w:szCs w:val="22"/>
        </w:rPr>
        <w:t>6</w:t>
      </w:r>
      <w:r w:rsidR="00990C44" w:rsidRPr="00CC0408">
        <w:rPr>
          <w:rFonts w:ascii="Arial" w:hAnsi="Arial" w:cs="Arial"/>
          <w:sz w:val="22"/>
          <w:szCs w:val="22"/>
        </w:rPr>
        <w:t>-202</w:t>
      </w:r>
      <w:r w:rsidR="00EE20BE">
        <w:rPr>
          <w:rFonts w:ascii="Arial" w:hAnsi="Arial" w:cs="Arial"/>
          <w:sz w:val="22"/>
          <w:szCs w:val="22"/>
        </w:rPr>
        <w:t>7</w:t>
      </w:r>
      <w:r w:rsidR="00990C44" w:rsidRPr="00CC0408">
        <w:rPr>
          <w:rFonts w:ascii="Arial" w:hAnsi="Arial" w:cs="Arial"/>
          <w:sz w:val="22"/>
          <w:szCs w:val="22"/>
        </w:rPr>
        <w:t xml:space="preserve">. </w:t>
      </w:r>
    </w:p>
    <w:p w14:paraId="31AFB4D6" w14:textId="77777777" w:rsidR="00990C44" w:rsidRPr="00570755" w:rsidRDefault="00990C44" w:rsidP="00F51AA6">
      <w:pPr>
        <w:spacing w:line="360" w:lineRule="auto"/>
        <w:jc w:val="both"/>
        <w:rPr>
          <w:rFonts w:ascii="Arial" w:hAnsi="Arial" w:cs="Arial"/>
          <w:i/>
          <w:highlight w:val="yellow"/>
          <w:lang w:val="en-US"/>
        </w:rPr>
      </w:pPr>
    </w:p>
    <w:p w14:paraId="3CB93236" w14:textId="77777777" w:rsidR="00990C44" w:rsidRDefault="00570755" w:rsidP="001D5E8B">
      <w:pPr>
        <w:spacing w:line="360" w:lineRule="auto"/>
        <w:jc w:val="both"/>
        <w:rPr>
          <w:rFonts w:ascii="Arial" w:hAnsi="Arial" w:cs="Arial"/>
          <w:sz w:val="22"/>
          <w:szCs w:val="22"/>
          <w:lang w:val="en-US"/>
        </w:rPr>
      </w:pPr>
      <w:r w:rsidRPr="000B103A">
        <w:rPr>
          <w:rFonts w:ascii="Arial" w:hAnsi="Arial" w:cs="Arial"/>
          <w:sz w:val="22"/>
          <w:szCs w:val="22"/>
          <w:lang w:val="en-US"/>
        </w:rPr>
        <w:t>If needed, d</w:t>
      </w:r>
      <w:r w:rsidR="00990C44" w:rsidRPr="000B103A">
        <w:rPr>
          <w:rFonts w:ascii="Arial" w:hAnsi="Arial" w:cs="Arial"/>
          <w:sz w:val="22"/>
          <w:szCs w:val="22"/>
          <w:lang w:val="en-US"/>
        </w:rPr>
        <w:t>uring the evaluation period, the PL</w:t>
      </w:r>
      <w:r w:rsidRPr="000B103A">
        <w:rPr>
          <w:rFonts w:ascii="Arial" w:hAnsi="Arial" w:cs="Arial"/>
          <w:sz w:val="22"/>
          <w:szCs w:val="22"/>
          <w:lang w:val="en-US"/>
        </w:rPr>
        <w:t>s</w:t>
      </w:r>
      <w:r w:rsidR="00990C44" w:rsidRPr="000B103A">
        <w:rPr>
          <w:rFonts w:ascii="Arial" w:hAnsi="Arial" w:cs="Arial"/>
          <w:sz w:val="22"/>
          <w:szCs w:val="22"/>
          <w:lang w:val="en-US"/>
        </w:rPr>
        <w:t>/TFL</w:t>
      </w:r>
      <w:r w:rsidRPr="000B103A">
        <w:rPr>
          <w:rFonts w:ascii="Arial" w:hAnsi="Arial" w:cs="Arial"/>
          <w:sz w:val="22"/>
          <w:szCs w:val="22"/>
          <w:lang w:val="en-US"/>
        </w:rPr>
        <w:t>s</w:t>
      </w:r>
      <w:r w:rsidR="00990C44" w:rsidRPr="000B103A">
        <w:rPr>
          <w:rFonts w:ascii="Arial" w:hAnsi="Arial" w:cs="Arial"/>
          <w:sz w:val="22"/>
          <w:szCs w:val="22"/>
          <w:lang w:val="en-US"/>
        </w:rPr>
        <w:t xml:space="preserve"> may contact representatives of the Beneficiaries for further clarification and for negotiation on the activities and </w:t>
      </w:r>
      <w:r w:rsidR="00AA21ED">
        <w:rPr>
          <w:rFonts w:ascii="Arial" w:hAnsi="Arial" w:cs="Arial"/>
          <w:sz w:val="22"/>
          <w:szCs w:val="22"/>
          <w:lang w:val="en-US"/>
        </w:rPr>
        <w:t xml:space="preserve">the </w:t>
      </w:r>
      <w:r w:rsidR="00990C44" w:rsidRPr="000B103A">
        <w:rPr>
          <w:rFonts w:ascii="Arial" w:hAnsi="Arial" w:cs="Arial"/>
          <w:sz w:val="22"/>
          <w:szCs w:val="22"/>
          <w:lang w:val="en-US"/>
        </w:rPr>
        <w:t>size of the contribution. Upon completion of the assessment, the PL</w:t>
      </w:r>
      <w:r w:rsidRPr="000B103A">
        <w:rPr>
          <w:rFonts w:ascii="Arial" w:hAnsi="Arial" w:cs="Arial"/>
          <w:sz w:val="22"/>
          <w:szCs w:val="22"/>
          <w:lang w:val="en-US"/>
        </w:rPr>
        <w:t>s</w:t>
      </w:r>
      <w:r w:rsidR="00990C44" w:rsidRPr="000B103A">
        <w:rPr>
          <w:rFonts w:ascii="Arial" w:hAnsi="Arial" w:cs="Arial"/>
          <w:sz w:val="22"/>
          <w:szCs w:val="22"/>
          <w:lang w:val="en-US"/>
        </w:rPr>
        <w:t>/TFL</w:t>
      </w:r>
      <w:r w:rsidRPr="000B103A">
        <w:rPr>
          <w:rFonts w:ascii="Arial" w:hAnsi="Arial" w:cs="Arial"/>
          <w:sz w:val="22"/>
          <w:szCs w:val="22"/>
          <w:lang w:val="en-US"/>
        </w:rPr>
        <w:t>s</w:t>
      </w:r>
      <w:r w:rsidR="00990C44" w:rsidRPr="000B103A">
        <w:rPr>
          <w:rFonts w:ascii="Arial" w:hAnsi="Arial" w:cs="Arial"/>
          <w:sz w:val="22"/>
          <w:szCs w:val="22"/>
          <w:lang w:val="en-US"/>
        </w:rPr>
        <w:t xml:space="preserve"> will make a recommendation to the PMU including a justification </w:t>
      </w:r>
      <w:r w:rsidRPr="000B103A">
        <w:rPr>
          <w:rFonts w:ascii="Arial" w:hAnsi="Arial" w:cs="Arial"/>
          <w:sz w:val="22"/>
          <w:szCs w:val="22"/>
          <w:lang w:val="en-US"/>
        </w:rPr>
        <w:t>for the selection of</w:t>
      </w:r>
      <w:r w:rsidR="00990C44" w:rsidRPr="000B103A">
        <w:rPr>
          <w:rFonts w:ascii="Arial" w:hAnsi="Arial" w:cs="Arial"/>
          <w:sz w:val="22"/>
          <w:szCs w:val="22"/>
          <w:lang w:val="en-US"/>
        </w:rPr>
        <w:t xml:space="preserve"> the Beneficiaries’ contributions to execute the tasks within each WP, as well as the financial resources required for this purpose. </w:t>
      </w:r>
    </w:p>
    <w:p w14:paraId="406DE4B9" w14:textId="1790CA42" w:rsidR="001D5E8B" w:rsidRPr="001D5E8B" w:rsidRDefault="001D5E8B" w:rsidP="001D5E8B">
      <w:pPr>
        <w:spacing w:line="360" w:lineRule="auto"/>
        <w:jc w:val="both"/>
        <w:rPr>
          <w:rFonts w:ascii="Arial" w:hAnsi="Arial" w:cs="Arial"/>
          <w:i/>
          <w:sz w:val="22"/>
          <w:szCs w:val="22"/>
          <w:lang w:val="en-US"/>
        </w:rPr>
      </w:pPr>
      <w:r w:rsidRPr="001D5E8B">
        <w:rPr>
          <w:rFonts w:ascii="Arial" w:hAnsi="Arial" w:cs="Arial"/>
          <w:i/>
          <w:sz w:val="22"/>
          <w:szCs w:val="22"/>
          <w:lang w:val="en-US"/>
        </w:rPr>
        <w:t>For further details on the evaluation process see</w:t>
      </w:r>
      <w:r w:rsidR="00F46961">
        <w:rPr>
          <w:rFonts w:ascii="Arial" w:hAnsi="Arial" w:cs="Arial"/>
          <w:i/>
          <w:sz w:val="22"/>
          <w:szCs w:val="22"/>
          <w:lang w:val="en-US"/>
        </w:rPr>
        <w:t>:</w:t>
      </w:r>
      <w:r w:rsidRPr="001D5E8B">
        <w:rPr>
          <w:rFonts w:ascii="Arial" w:hAnsi="Arial" w:cs="Arial"/>
          <w:i/>
          <w:sz w:val="22"/>
          <w:szCs w:val="22"/>
          <w:lang w:val="en-US"/>
        </w:rPr>
        <w:t xml:space="preserve"> Annex </w:t>
      </w:r>
      <w:r w:rsidR="00126161">
        <w:rPr>
          <w:rFonts w:ascii="Arial" w:hAnsi="Arial" w:cs="Arial"/>
          <w:i/>
          <w:sz w:val="22"/>
          <w:szCs w:val="22"/>
          <w:lang w:val="en-US"/>
        </w:rPr>
        <w:t>06</w:t>
      </w:r>
      <w:r w:rsidRPr="001D5E8B">
        <w:rPr>
          <w:rFonts w:ascii="Arial" w:hAnsi="Arial" w:cs="Arial"/>
          <w:i/>
          <w:sz w:val="22"/>
          <w:szCs w:val="22"/>
          <w:lang w:val="en-US"/>
        </w:rPr>
        <w:t xml:space="preserve"> - Guidelines for Selection</w:t>
      </w:r>
    </w:p>
    <w:p w14:paraId="52EC6206" w14:textId="77777777" w:rsidR="00990C44" w:rsidRDefault="00990C44" w:rsidP="001D5E8B">
      <w:pPr>
        <w:spacing w:line="360" w:lineRule="auto"/>
        <w:jc w:val="both"/>
        <w:outlineLvl w:val="0"/>
        <w:rPr>
          <w:rFonts w:ascii="Arial" w:hAnsi="Arial" w:cs="Arial"/>
          <w:b/>
          <w:sz w:val="28"/>
          <w:szCs w:val="28"/>
          <w:lang w:val="en-US"/>
        </w:rPr>
      </w:pPr>
    </w:p>
    <w:p w14:paraId="517971B2" w14:textId="77777777" w:rsidR="00C27498" w:rsidRPr="00F46961" w:rsidRDefault="000B103A" w:rsidP="001D5E8B">
      <w:pPr>
        <w:spacing w:line="360" w:lineRule="auto"/>
        <w:jc w:val="both"/>
        <w:outlineLvl w:val="0"/>
        <w:rPr>
          <w:rFonts w:asciiTheme="majorHAnsi" w:hAnsiTheme="majorHAnsi" w:cs="Arial"/>
          <w:i/>
          <w:color w:val="215868" w:themeColor="accent5" w:themeShade="80"/>
        </w:rPr>
      </w:pPr>
      <w:r w:rsidRPr="00F46961">
        <w:rPr>
          <w:rFonts w:asciiTheme="majorHAnsi" w:hAnsiTheme="majorHAnsi" w:cs="Arial"/>
          <w:b/>
          <w:color w:val="215868" w:themeColor="accent5" w:themeShade="80"/>
          <w:sz w:val="28"/>
          <w:szCs w:val="28"/>
        </w:rPr>
        <w:t xml:space="preserve">7. </w:t>
      </w:r>
      <w:r w:rsidR="001D5E8B" w:rsidRPr="00F46961">
        <w:rPr>
          <w:rFonts w:asciiTheme="majorHAnsi" w:hAnsiTheme="majorHAnsi" w:cs="Arial"/>
          <w:b/>
          <w:color w:val="215868" w:themeColor="accent5" w:themeShade="80"/>
          <w:sz w:val="28"/>
          <w:szCs w:val="28"/>
        </w:rPr>
        <w:t>Feedback</w:t>
      </w:r>
      <w:r w:rsidRPr="00F46961">
        <w:rPr>
          <w:rFonts w:asciiTheme="majorHAnsi" w:hAnsiTheme="majorHAnsi" w:cs="Arial"/>
          <w:b/>
          <w:color w:val="215868" w:themeColor="accent5" w:themeShade="80"/>
          <w:sz w:val="28"/>
          <w:szCs w:val="28"/>
        </w:rPr>
        <w:t xml:space="preserve"> to Beneficiaries</w:t>
      </w:r>
    </w:p>
    <w:p w14:paraId="1CF4046D" w14:textId="45DAE4BA" w:rsidR="00D16F95" w:rsidRDefault="00EE20BE" w:rsidP="00E9086F">
      <w:pPr>
        <w:spacing w:line="360" w:lineRule="auto"/>
        <w:jc w:val="both"/>
        <w:rPr>
          <w:rFonts w:ascii="Arial" w:hAnsi="Arial" w:cs="Arial"/>
          <w:sz w:val="22"/>
          <w:szCs w:val="22"/>
          <w:lang w:val="en-US" w:eastAsia="ja-JP"/>
        </w:rPr>
      </w:pPr>
      <w:bookmarkStart w:id="12" w:name="_Hlk199152862"/>
      <w:r>
        <w:rPr>
          <w:rFonts w:ascii="Arial" w:hAnsi="Arial" w:cs="Arial"/>
          <w:sz w:val="22"/>
          <w:szCs w:val="22"/>
          <w:lang w:val="en-US" w:eastAsia="ja-JP"/>
        </w:rPr>
        <w:t>Following the selection of the proposals the allocation of the financial resources for 2026 will be communicated to all Beneficiaries at the first General Assembly meeting of the same year</w:t>
      </w:r>
      <w:bookmarkEnd w:id="12"/>
      <w:r>
        <w:rPr>
          <w:rFonts w:ascii="Arial" w:hAnsi="Arial" w:cs="Arial"/>
          <w:sz w:val="22"/>
          <w:szCs w:val="22"/>
          <w:lang w:val="en-US" w:eastAsia="ja-JP"/>
        </w:rPr>
        <w:t xml:space="preserve">. </w:t>
      </w:r>
      <w:bookmarkStart w:id="13" w:name="_Hlk199152873"/>
      <w:r w:rsidR="00D16F95">
        <w:rPr>
          <w:rFonts w:ascii="Arial" w:hAnsi="Arial" w:cs="Arial"/>
          <w:sz w:val="22"/>
          <w:szCs w:val="22"/>
          <w:lang w:val="en-US" w:eastAsia="ja-JP"/>
        </w:rPr>
        <w:t>For the year 202</w:t>
      </w:r>
      <w:r>
        <w:rPr>
          <w:rFonts w:ascii="Arial" w:hAnsi="Arial" w:cs="Arial"/>
          <w:sz w:val="22"/>
          <w:szCs w:val="22"/>
          <w:lang w:val="en-US" w:eastAsia="ja-JP"/>
        </w:rPr>
        <w:t>7</w:t>
      </w:r>
      <w:r w:rsidR="00D16F95">
        <w:rPr>
          <w:rFonts w:ascii="Arial" w:hAnsi="Arial" w:cs="Arial"/>
          <w:sz w:val="22"/>
          <w:szCs w:val="22"/>
          <w:lang w:val="en-US" w:eastAsia="ja-JP"/>
        </w:rPr>
        <w:t xml:space="preserve"> the indicative budget per Beneficiary and per WP will </w:t>
      </w:r>
      <w:r w:rsidR="00903374">
        <w:rPr>
          <w:rFonts w:ascii="Arial" w:hAnsi="Arial" w:cs="Arial"/>
          <w:sz w:val="22"/>
          <w:szCs w:val="22"/>
          <w:lang w:val="en-US" w:eastAsia="ja-JP"/>
        </w:rPr>
        <w:t>also be communicated.</w:t>
      </w:r>
      <w:bookmarkEnd w:id="13"/>
    </w:p>
    <w:p w14:paraId="37FE6164" w14:textId="553A4B11" w:rsidR="00D16F95" w:rsidRDefault="00D16F95" w:rsidP="00E9086F">
      <w:pPr>
        <w:spacing w:line="360" w:lineRule="auto"/>
        <w:jc w:val="both"/>
        <w:rPr>
          <w:rFonts w:ascii="Arial" w:hAnsi="Arial" w:cs="Arial"/>
          <w:sz w:val="22"/>
          <w:szCs w:val="22"/>
        </w:rPr>
      </w:pPr>
      <w:r>
        <w:rPr>
          <w:rFonts w:ascii="Arial" w:hAnsi="Arial" w:cs="Arial"/>
          <w:sz w:val="22"/>
          <w:szCs w:val="22"/>
          <w:lang w:val="en-US" w:eastAsia="ja-JP"/>
        </w:rPr>
        <w:t>I</w:t>
      </w:r>
      <w:r w:rsidR="00E9086F" w:rsidRPr="00E9086F">
        <w:rPr>
          <w:rFonts w:ascii="Arial" w:hAnsi="Arial" w:cs="Arial"/>
          <w:sz w:val="22"/>
          <w:szCs w:val="22"/>
        </w:rPr>
        <w:t>n case of any questions concerning the selection process and/ procedure, please contact</w:t>
      </w:r>
      <w:r>
        <w:rPr>
          <w:rFonts w:ascii="Arial" w:hAnsi="Arial" w:cs="Arial"/>
          <w:sz w:val="22"/>
          <w:szCs w:val="22"/>
        </w:rPr>
        <w:t>:</w:t>
      </w:r>
    </w:p>
    <w:p w14:paraId="3F5A2FB6" w14:textId="3EDCC343" w:rsidR="00495D8A" w:rsidRDefault="00495D8A" w:rsidP="00495D8A">
      <w:pPr>
        <w:pStyle w:val="ListParagraph"/>
        <w:numPr>
          <w:ilvl w:val="0"/>
          <w:numId w:val="28"/>
        </w:numPr>
        <w:spacing w:line="360" w:lineRule="auto"/>
        <w:jc w:val="both"/>
        <w:rPr>
          <w:rFonts w:ascii="Arial" w:hAnsi="Arial" w:cs="Arial"/>
        </w:rPr>
      </w:pPr>
      <w:r>
        <w:rPr>
          <w:rFonts w:ascii="Arial" w:hAnsi="Arial" w:cs="Arial"/>
        </w:rPr>
        <w:t>PMU RO or</w:t>
      </w:r>
      <w:r w:rsidRPr="00F46961">
        <w:rPr>
          <w:rFonts w:ascii="Arial" w:hAnsi="Arial" w:cs="Arial"/>
        </w:rPr>
        <w:t xml:space="preserve"> Coordination Officer</w:t>
      </w:r>
      <w:r>
        <w:rPr>
          <w:rFonts w:ascii="Arial" w:hAnsi="Arial" w:cs="Arial"/>
        </w:rPr>
        <w:t xml:space="preserve"> </w:t>
      </w:r>
      <w:r w:rsidRPr="00780830">
        <w:rPr>
          <w:rFonts w:ascii="Arial" w:hAnsi="Arial" w:cs="Arial"/>
        </w:rPr>
        <w:t xml:space="preserve"> </w:t>
      </w:r>
      <w:r w:rsidRPr="00884A1A">
        <w:rPr>
          <w:rFonts w:ascii="Arial" w:hAnsi="Arial" w:cs="Arial"/>
        </w:rPr>
        <w:t xml:space="preserve">Krystyna Marcinkiewicz </w:t>
      </w:r>
      <w:r>
        <w:rPr>
          <w:rFonts w:ascii="Arial" w:hAnsi="Arial" w:cs="Arial"/>
        </w:rPr>
        <w:t>(</w:t>
      </w:r>
      <w:hyperlink r:id="rId12" w:history="1">
        <w:r w:rsidRPr="0095743D">
          <w:rPr>
            <w:rStyle w:val="Hyperlink"/>
            <w:rFonts w:ascii="Arial" w:hAnsi="Arial" w:cs="Arial"/>
          </w:rPr>
          <w:t>krystyna.marcinkiewicz@euro-fusion.org</w:t>
        </w:r>
      </w:hyperlink>
      <w:r w:rsidRPr="00884A1A">
        <w:rPr>
          <w:rFonts w:ascii="Arial" w:hAnsi="Arial" w:cs="Arial"/>
        </w:rPr>
        <w:t>)</w:t>
      </w:r>
      <w:r>
        <w:rPr>
          <w:rFonts w:ascii="Arial" w:hAnsi="Arial" w:cs="Arial"/>
        </w:rPr>
        <w:t xml:space="preserve"> or Botond Meszaros (</w:t>
      </w:r>
      <w:hyperlink r:id="rId13" w:history="1">
        <w:r w:rsidRPr="001610EA">
          <w:rPr>
            <w:rStyle w:val="Hyperlink"/>
            <w:rFonts w:ascii="Arial" w:hAnsi="Arial" w:cs="Arial"/>
          </w:rPr>
          <w:t>Botond.Meszaros@euro-fusion.org</w:t>
        </w:r>
      </w:hyperlink>
      <w:r>
        <w:rPr>
          <w:rFonts w:ascii="Arial" w:hAnsi="Arial" w:cs="Arial"/>
        </w:rPr>
        <w:t>)</w:t>
      </w:r>
      <w:r w:rsidRPr="00884A1A">
        <w:rPr>
          <w:rFonts w:ascii="Arial" w:hAnsi="Arial" w:cs="Arial"/>
        </w:rPr>
        <w:t>.  </w:t>
      </w:r>
    </w:p>
    <w:p w14:paraId="5BA6A955" w14:textId="6E2CF646" w:rsidR="00872BC1" w:rsidRDefault="00872BC1" w:rsidP="00872BC1">
      <w:pPr>
        <w:pStyle w:val="ListParagraph"/>
        <w:numPr>
          <w:ilvl w:val="0"/>
          <w:numId w:val="28"/>
        </w:numPr>
        <w:spacing w:line="360" w:lineRule="auto"/>
        <w:jc w:val="both"/>
        <w:rPr>
          <w:rFonts w:ascii="Arial" w:hAnsi="Arial" w:cs="Arial"/>
          <w:lang w:val="it-IT"/>
        </w:rPr>
      </w:pPr>
      <w:r>
        <w:rPr>
          <w:rFonts w:ascii="Arial" w:hAnsi="Arial" w:cs="Arial"/>
          <w:lang w:val="it-IT"/>
        </w:rPr>
        <w:t xml:space="preserve">PSO: Matti Oron-Carl </w:t>
      </w:r>
      <w:r w:rsidR="00495D8A">
        <w:rPr>
          <w:rFonts w:ascii="Arial" w:hAnsi="Arial" w:cs="Arial"/>
          <w:lang w:val="it-IT"/>
        </w:rPr>
        <w:t>(</w:t>
      </w:r>
      <w:hyperlink r:id="rId14" w:history="1">
        <w:r w:rsidR="00495D8A" w:rsidRPr="0095743D">
          <w:rPr>
            <w:rStyle w:val="Hyperlink"/>
            <w:rFonts w:ascii="Arial" w:hAnsi="Arial" w:cs="Arial"/>
            <w:lang w:val="it-IT"/>
          </w:rPr>
          <w:t>Matti.Oron-Carl@euro-fusion.org</w:t>
        </w:r>
      </w:hyperlink>
      <w:r w:rsidR="00495D8A">
        <w:rPr>
          <w:rFonts w:ascii="Arial" w:hAnsi="Arial" w:cs="Arial"/>
          <w:lang w:val="it-IT"/>
        </w:rPr>
        <w:t>)</w:t>
      </w:r>
      <w:r>
        <w:rPr>
          <w:lang w:val="it-IT"/>
        </w:rPr>
        <w:t xml:space="preserve"> </w:t>
      </w:r>
    </w:p>
    <w:p w14:paraId="3B0B9A9F" w14:textId="737F16DE" w:rsidR="00E9086F" w:rsidRPr="00B63AEB" w:rsidRDefault="005731AF" w:rsidP="00F46961">
      <w:pPr>
        <w:pStyle w:val="ListParagraph"/>
        <w:numPr>
          <w:ilvl w:val="0"/>
          <w:numId w:val="28"/>
        </w:numPr>
        <w:spacing w:line="360" w:lineRule="auto"/>
        <w:jc w:val="both"/>
        <w:rPr>
          <w:rFonts w:ascii="Arial" w:hAnsi="Arial" w:cs="Arial"/>
          <w:lang w:val="es-ES"/>
        </w:rPr>
      </w:pPr>
      <w:r w:rsidRPr="00B63AEB">
        <w:rPr>
          <w:rFonts w:ascii="Arial" w:hAnsi="Arial" w:cs="Arial"/>
          <w:lang w:val="es-ES"/>
        </w:rPr>
        <w:t>PL</w:t>
      </w:r>
      <w:r w:rsidR="002D7AEC" w:rsidRPr="00B63AEB">
        <w:rPr>
          <w:rFonts w:ascii="Arial" w:hAnsi="Arial" w:cs="Arial"/>
          <w:lang w:val="es-ES"/>
        </w:rPr>
        <w:t>/TFL</w:t>
      </w:r>
      <w:r w:rsidRPr="00B63AEB">
        <w:rPr>
          <w:rFonts w:ascii="Arial" w:hAnsi="Arial" w:cs="Arial"/>
          <w:lang w:val="es-ES"/>
        </w:rPr>
        <w:t xml:space="preserve"> </w:t>
      </w:r>
      <w:r w:rsidR="00872BC1" w:rsidRPr="00B63AEB">
        <w:rPr>
          <w:rFonts w:ascii="Arial" w:hAnsi="Arial" w:cs="Arial"/>
          <w:lang w:val="es-ES"/>
        </w:rPr>
        <w:t>Francisco A. Hern</w:t>
      </w:r>
      <w:r w:rsidR="00872BC1">
        <w:rPr>
          <w:rFonts w:ascii="Arial" w:hAnsi="Arial" w:cs="Arial"/>
          <w:lang w:val="es-ES"/>
        </w:rPr>
        <w:t>á</w:t>
      </w:r>
      <w:r w:rsidR="00872BC1" w:rsidRPr="00B63AEB">
        <w:rPr>
          <w:rFonts w:ascii="Arial" w:hAnsi="Arial" w:cs="Arial"/>
          <w:lang w:val="es-ES"/>
        </w:rPr>
        <w:t>ndez</w:t>
      </w:r>
      <w:r w:rsidR="00495D8A">
        <w:rPr>
          <w:rFonts w:ascii="Arial" w:hAnsi="Arial" w:cs="Arial"/>
          <w:lang w:val="es-ES"/>
        </w:rPr>
        <w:t xml:space="preserve"> (</w:t>
      </w:r>
      <w:hyperlink r:id="rId15" w:history="1">
        <w:r w:rsidR="00872BC1" w:rsidRPr="006F6463">
          <w:rPr>
            <w:rStyle w:val="Hyperlink"/>
            <w:rFonts w:ascii="Arial" w:hAnsi="Arial" w:cs="Arial"/>
            <w:lang w:val="es-ES"/>
          </w:rPr>
          <w:t>f</w:t>
        </w:r>
        <w:r w:rsidR="00872BC1" w:rsidRPr="00B63AEB">
          <w:rPr>
            <w:rStyle w:val="Hyperlink"/>
            <w:rFonts w:ascii="Arial" w:hAnsi="Arial" w:cs="Arial"/>
            <w:lang w:val="es-ES"/>
          </w:rPr>
          <w:t>rancisco.hernandez@kit.edu</w:t>
        </w:r>
      </w:hyperlink>
      <w:r w:rsidR="00495D8A">
        <w:t>).</w:t>
      </w:r>
      <w:r w:rsidR="00872BC1" w:rsidRPr="00B63AEB">
        <w:rPr>
          <w:rFonts w:ascii="Arial" w:hAnsi="Arial" w:cs="Arial"/>
          <w:lang w:val="es-ES"/>
        </w:rPr>
        <w:t xml:space="preserve"> </w:t>
      </w:r>
      <w:r w:rsidR="00E9086F" w:rsidRPr="00B63AEB">
        <w:rPr>
          <w:rFonts w:ascii="Arial" w:hAnsi="Arial" w:cs="Arial"/>
          <w:lang w:val="es-ES"/>
        </w:rPr>
        <w:t xml:space="preserve"> </w:t>
      </w:r>
    </w:p>
    <w:p w14:paraId="3C31E5C6" w14:textId="1741CF3B" w:rsidR="003369ED" w:rsidRPr="00FC7715" w:rsidRDefault="003369ED" w:rsidP="001D5E8B">
      <w:pPr>
        <w:spacing w:line="360" w:lineRule="auto"/>
        <w:jc w:val="both"/>
        <w:outlineLvl w:val="0"/>
        <w:rPr>
          <w:rFonts w:ascii="Arial" w:hAnsi="Arial" w:cs="Arial"/>
          <w:i/>
          <w:sz w:val="22"/>
          <w:szCs w:val="24"/>
        </w:rPr>
      </w:pPr>
      <w:r w:rsidRPr="00FC7715">
        <w:rPr>
          <w:rFonts w:ascii="Arial" w:hAnsi="Arial" w:cs="Arial"/>
          <w:i/>
          <w:sz w:val="22"/>
          <w:szCs w:val="24"/>
        </w:rPr>
        <w:t>For</w:t>
      </w:r>
      <w:r w:rsidR="000B103A">
        <w:rPr>
          <w:rFonts w:ascii="Arial" w:hAnsi="Arial" w:cs="Arial"/>
          <w:i/>
          <w:sz w:val="22"/>
          <w:szCs w:val="24"/>
        </w:rPr>
        <w:t xml:space="preserve"> more</w:t>
      </w:r>
      <w:r w:rsidR="00095D83">
        <w:rPr>
          <w:rFonts w:ascii="Arial" w:hAnsi="Arial" w:cs="Arial"/>
          <w:i/>
          <w:sz w:val="22"/>
          <w:szCs w:val="24"/>
        </w:rPr>
        <w:t xml:space="preserve"> </w:t>
      </w:r>
      <w:r w:rsidRPr="00FC7715">
        <w:rPr>
          <w:rFonts w:ascii="Arial" w:hAnsi="Arial" w:cs="Arial"/>
          <w:i/>
          <w:sz w:val="22"/>
          <w:szCs w:val="24"/>
        </w:rPr>
        <w:t>details</w:t>
      </w:r>
      <w:r w:rsidR="00095D83">
        <w:rPr>
          <w:rFonts w:ascii="Arial" w:hAnsi="Arial" w:cs="Arial"/>
          <w:i/>
          <w:sz w:val="22"/>
          <w:szCs w:val="24"/>
        </w:rPr>
        <w:t xml:space="preserve"> on the scoring, evaluation criteria</w:t>
      </w:r>
      <w:r w:rsidR="00AA21ED">
        <w:rPr>
          <w:rFonts w:ascii="Arial" w:hAnsi="Arial" w:cs="Arial"/>
          <w:i/>
          <w:sz w:val="22"/>
          <w:szCs w:val="24"/>
        </w:rPr>
        <w:t>,</w:t>
      </w:r>
      <w:r w:rsidR="00095D83">
        <w:rPr>
          <w:rFonts w:ascii="Arial" w:hAnsi="Arial" w:cs="Arial"/>
          <w:i/>
          <w:sz w:val="22"/>
          <w:szCs w:val="24"/>
        </w:rPr>
        <w:t xml:space="preserve"> access to proposals and other requirements</w:t>
      </w:r>
      <w:r w:rsidR="00AA21ED">
        <w:rPr>
          <w:rFonts w:ascii="Arial" w:hAnsi="Arial" w:cs="Arial"/>
          <w:i/>
          <w:sz w:val="22"/>
          <w:szCs w:val="24"/>
        </w:rPr>
        <w:t xml:space="preserve">, </w:t>
      </w:r>
      <w:r w:rsidRPr="00FC7715">
        <w:rPr>
          <w:rFonts w:ascii="Arial" w:hAnsi="Arial" w:cs="Arial"/>
          <w:i/>
          <w:sz w:val="22"/>
          <w:szCs w:val="24"/>
        </w:rPr>
        <w:t xml:space="preserve">see: Annex </w:t>
      </w:r>
      <w:r w:rsidR="00126161">
        <w:rPr>
          <w:rFonts w:ascii="Arial" w:hAnsi="Arial" w:cs="Arial"/>
          <w:i/>
          <w:sz w:val="22"/>
          <w:szCs w:val="24"/>
        </w:rPr>
        <w:t>06</w:t>
      </w:r>
      <w:r w:rsidRPr="00FC7715">
        <w:rPr>
          <w:rFonts w:ascii="Arial" w:hAnsi="Arial" w:cs="Arial"/>
          <w:i/>
          <w:sz w:val="22"/>
          <w:szCs w:val="24"/>
        </w:rPr>
        <w:t>- Guideline</w:t>
      </w:r>
      <w:r w:rsidR="00DD413A">
        <w:rPr>
          <w:rFonts w:ascii="Arial" w:hAnsi="Arial" w:cs="Arial"/>
          <w:i/>
          <w:sz w:val="22"/>
          <w:szCs w:val="24"/>
        </w:rPr>
        <w:t>s</w:t>
      </w:r>
      <w:r w:rsidRPr="00FC7715">
        <w:rPr>
          <w:rFonts w:ascii="Arial" w:hAnsi="Arial" w:cs="Arial"/>
          <w:i/>
          <w:sz w:val="22"/>
          <w:szCs w:val="24"/>
        </w:rPr>
        <w:t xml:space="preserve"> for selection</w:t>
      </w:r>
    </w:p>
    <w:p w14:paraId="6148A861" w14:textId="77777777" w:rsidR="000F0A2B" w:rsidRPr="00D17611" w:rsidRDefault="000F0A2B" w:rsidP="001D5E8B">
      <w:pPr>
        <w:autoSpaceDE w:val="0"/>
        <w:autoSpaceDN w:val="0"/>
        <w:adjustRightInd w:val="0"/>
        <w:spacing w:line="360" w:lineRule="auto"/>
        <w:jc w:val="both"/>
        <w:rPr>
          <w:rFonts w:ascii="Arial" w:hAnsi="Arial" w:cs="Arial"/>
          <w:b/>
          <w:bCs/>
          <w:i/>
          <w:iCs/>
          <w:sz w:val="24"/>
          <w:szCs w:val="24"/>
        </w:rPr>
      </w:pPr>
    </w:p>
    <w:p w14:paraId="3B708E12" w14:textId="05C6831A" w:rsidR="000F0A2B" w:rsidRPr="00F46961" w:rsidRDefault="000B103A" w:rsidP="001D5E8B">
      <w:pPr>
        <w:autoSpaceDE w:val="0"/>
        <w:autoSpaceDN w:val="0"/>
        <w:adjustRightInd w:val="0"/>
        <w:spacing w:line="360" w:lineRule="auto"/>
        <w:jc w:val="both"/>
        <w:rPr>
          <w:rFonts w:asciiTheme="majorHAnsi" w:hAnsiTheme="majorHAnsi" w:cs="Arial"/>
          <w:b/>
          <w:bCs/>
          <w:i/>
          <w:iCs/>
          <w:color w:val="215868" w:themeColor="accent5" w:themeShade="80"/>
          <w:sz w:val="24"/>
          <w:szCs w:val="24"/>
        </w:rPr>
      </w:pPr>
      <w:r w:rsidRPr="00F46961">
        <w:rPr>
          <w:rFonts w:asciiTheme="majorHAnsi" w:hAnsiTheme="majorHAnsi" w:cs="Arial"/>
          <w:b/>
          <w:bCs/>
          <w:iCs/>
          <w:color w:val="215868" w:themeColor="accent5" w:themeShade="80"/>
          <w:sz w:val="28"/>
          <w:szCs w:val="28"/>
        </w:rPr>
        <w:t>8</w:t>
      </w:r>
      <w:r w:rsidR="000F0A2B" w:rsidRPr="00F46961">
        <w:rPr>
          <w:rFonts w:asciiTheme="majorHAnsi" w:hAnsiTheme="majorHAnsi" w:cs="Arial"/>
          <w:b/>
          <w:bCs/>
          <w:iCs/>
          <w:color w:val="215868" w:themeColor="accent5" w:themeShade="80"/>
          <w:sz w:val="28"/>
          <w:szCs w:val="28"/>
        </w:rPr>
        <w:t xml:space="preserve">. </w:t>
      </w:r>
      <w:r w:rsidR="006762F3" w:rsidRPr="00F46961">
        <w:rPr>
          <w:rFonts w:asciiTheme="majorHAnsi" w:hAnsiTheme="majorHAnsi" w:cs="Arial"/>
          <w:b/>
          <w:bCs/>
          <w:iCs/>
          <w:color w:val="215868" w:themeColor="accent5" w:themeShade="80"/>
          <w:sz w:val="28"/>
          <w:szCs w:val="28"/>
        </w:rPr>
        <w:t>Indicative T</w:t>
      </w:r>
      <w:r w:rsidR="000F0A2B" w:rsidRPr="00F46961">
        <w:rPr>
          <w:rFonts w:asciiTheme="majorHAnsi" w:hAnsiTheme="majorHAnsi" w:cs="Arial"/>
          <w:b/>
          <w:bCs/>
          <w:iCs/>
          <w:color w:val="215868" w:themeColor="accent5" w:themeShade="80"/>
          <w:sz w:val="28"/>
          <w:szCs w:val="28"/>
        </w:rPr>
        <w:t>ime</w:t>
      </w:r>
      <w:r w:rsidR="006762F3" w:rsidRPr="00F46961">
        <w:rPr>
          <w:rFonts w:asciiTheme="majorHAnsi" w:hAnsiTheme="majorHAnsi" w:cs="Arial"/>
          <w:b/>
          <w:bCs/>
          <w:iCs/>
          <w:color w:val="215868" w:themeColor="accent5" w:themeShade="80"/>
          <w:sz w:val="28"/>
          <w:szCs w:val="28"/>
        </w:rPr>
        <w:t>line</w:t>
      </w:r>
      <w:r w:rsidR="000F0A2B" w:rsidRPr="00F46961">
        <w:rPr>
          <w:rFonts w:asciiTheme="majorHAnsi" w:hAnsiTheme="majorHAnsi" w:cs="Arial"/>
          <w:b/>
          <w:bCs/>
          <w:iCs/>
          <w:color w:val="215868" w:themeColor="accent5" w:themeShade="80"/>
          <w:sz w:val="28"/>
          <w:szCs w:val="28"/>
        </w:rPr>
        <w:t xml:space="preserve"> of Implementation</w:t>
      </w:r>
    </w:p>
    <w:p w14:paraId="6807138A" w14:textId="675AFFDF" w:rsidR="00514401" w:rsidRPr="001D5E8B" w:rsidRDefault="00514401" w:rsidP="001D5E8B">
      <w:pPr>
        <w:autoSpaceDE w:val="0"/>
        <w:autoSpaceDN w:val="0"/>
        <w:adjustRightInd w:val="0"/>
        <w:spacing w:line="360" w:lineRule="auto"/>
        <w:jc w:val="both"/>
        <w:rPr>
          <w:rFonts w:ascii="Arial" w:hAnsi="Arial" w:cs="Arial"/>
          <w:sz w:val="22"/>
          <w:szCs w:val="22"/>
        </w:rPr>
      </w:pPr>
      <w:r w:rsidRPr="001D5E8B">
        <w:rPr>
          <w:rFonts w:ascii="Arial" w:hAnsi="Arial" w:cs="Arial"/>
          <w:sz w:val="22"/>
          <w:szCs w:val="22"/>
        </w:rPr>
        <w:t xml:space="preserve">Launch of the call: </w:t>
      </w:r>
      <w:r w:rsidR="00872BC1">
        <w:rPr>
          <w:rFonts w:ascii="Arial" w:hAnsi="Arial" w:cs="Arial"/>
          <w:sz w:val="22"/>
          <w:szCs w:val="22"/>
        </w:rPr>
        <w:t>22</w:t>
      </w:r>
      <w:r w:rsidR="00872BC1">
        <w:rPr>
          <w:rFonts w:ascii="Arial" w:hAnsi="Arial" w:cs="Arial"/>
          <w:sz w:val="22"/>
          <w:szCs w:val="22"/>
          <w:vertAlign w:val="superscript"/>
        </w:rPr>
        <w:t>nd</w:t>
      </w:r>
      <w:r w:rsidR="00872BC1">
        <w:rPr>
          <w:rFonts w:ascii="Arial" w:hAnsi="Arial" w:cs="Arial"/>
          <w:sz w:val="22"/>
          <w:szCs w:val="22"/>
        </w:rPr>
        <w:t xml:space="preserve"> July 2025</w:t>
      </w:r>
    </w:p>
    <w:p w14:paraId="72858E84" w14:textId="29170F0A" w:rsidR="000F0A2B" w:rsidRDefault="009647DC" w:rsidP="001D5E8B">
      <w:pPr>
        <w:autoSpaceDE w:val="0"/>
        <w:autoSpaceDN w:val="0"/>
        <w:adjustRightInd w:val="0"/>
        <w:spacing w:line="360" w:lineRule="auto"/>
        <w:jc w:val="both"/>
        <w:rPr>
          <w:rFonts w:ascii="Arial" w:hAnsi="Arial" w:cs="Arial"/>
          <w:sz w:val="22"/>
          <w:szCs w:val="22"/>
        </w:rPr>
      </w:pPr>
      <w:r w:rsidRPr="001D5E8B">
        <w:rPr>
          <w:rFonts w:ascii="Arial" w:hAnsi="Arial" w:cs="Arial"/>
          <w:sz w:val="22"/>
          <w:szCs w:val="22"/>
        </w:rPr>
        <w:t>Deadline for proposals:</w:t>
      </w:r>
      <w:r w:rsidR="00E35BA8">
        <w:rPr>
          <w:rFonts w:ascii="Arial" w:hAnsi="Arial" w:cs="Arial"/>
          <w:sz w:val="22"/>
          <w:szCs w:val="22"/>
        </w:rPr>
        <w:t xml:space="preserve"> </w:t>
      </w:r>
      <w:proofErr w:type="gramStart"/>
      <w:r w:rsidR="00872BC1">
        <w:rPr>
          <w:rFonts w:ascii="Arial" w:hAnsi="Arial" w:cs="Arial"/>
          <w:sz w:val="22"/>
          <w:szCs w:val="22"/>
        </w:rPr>
        <w:t>22</w:t>
      </w:r>
      <w:r w:rsidR="00872BC1">
        <w:rPr>
          <w:rFonts w:ascii="Arial" w:hAnsi="Arial" w:cs="Arial"/>
          <w:sz w:val="22"/>
          <w:szCs w:val="22"/>
          <w:vertAlign w:val="superscript"/>
        </w:rPr>
        <w:t>st</w:t>
      </w:r>
      <w:proofErr w:type="gramEnd"/>
      <w:r w:rsidR="00872BC1">
        <w:rPr>
          <w:rFonts w:ascii="Arial" w:hAnsi="Arial" w:cs="Arial"/>
          <w:sz w:val="22"/>
          <w:szCs w:val="22"/>
        </w:rPr>
        <w:t xml:space="preserve"> September 2025 </w:t>
      </w:r>
    </w:p>
    <w:p w14:paraId="5DFDD575" w14:textId="74A8C43A" w:rsidR="005E3FA8" w:rsidRPr="001D5E8B" w:rsidRDefault="005E3FA8" w:rsidP="001D5E8B">
      <w:pPr>
        <w:autoSpaceDE w:val="0"/>
        <w:autoSpaceDN w:val="0"/>
        <w:adjustRightInd w:val="0"/>
        <w:spacing w:line="360" w:lineRule="auto"/>
        <w:jc w:val="both"/>
        <w:rPr>
          <w:rFonts w:ascii="Arial" w:hAnsi="Arial" w:cs="Arial"/>
          <w:sz w:val="22"/>
          <w:szCs w:val="22"/>
        </w:rPr>
      </w:pPr>
      <w:r>
        <w:rPr>
          <w:rFonts w:ascii="Arial" w:hAnsi="Arial" w:cs="Arial"/>
          <w:sz w:val="22"/>
          <w:szCs w:val="22"/>
        </w:rPr>
        <w:t xml:space="preserve">Evaluation, selection, </w:t>
      </w:r>
      <w:r w:rsidR="00903374">
        <w:rPr>
          <w:rFonts w:ascii="Arial" w:hAnsi="Arial" w:cs="Arial"/>
          <w:sz w:val="22"/>
          <w:szCs w:val="22"/>
        </w:rPr>
        <w:t xml:space="preserve">preparation </w:t>
      </w:r>
      <w:r>
        <w:rPr>
          <w:rFonts w:ascii="Arial" w:hAnsi="Arial" w:cs="Arial"/>
          <w:sz w:val="22"/>
          <w:szCs w:val="22"/>
        </w:rPr>
        <w:t>of PMP</w:t>
      </w:r>
      <w:r w:rsidR="008C0966">
        <w:rPr>
          <w:rFonts w:ascii="Arial" w:hAnsi="Arial" w:cs="Arial"/>
          <w:sz w:val="22"/>
          <w:szCs w:val="22"/>
        </w:rPr>
        <w:t>/PEP</w:t>
      </w:r>
      <w:r>
        <w:rPr>
          <w:rFonts w:ascii="Arial" w:hAnsi="Arial" w:cs="Arial"/>
          <w:sz w:val="22"/>
          <w:szCs w:val="22"/>
        </w:rPr>
        <w:t xml:space="preserve">: </w:t>
      </w:r>
      <w:r w:rsidR="00872BC1">
        <w:rPr>
          <w:rFonts w:ascii="Arial" w:hAnsi="Arial" w:cs="Arial"/>
          <w:sz w:val="22"/>
          <w:szCs w:val="22"/>
        </w:rPr>
        <w:t>6</w:t>
      </w:r>
      <w:r w:rsidR="00872BC1">
        <w:rPr>
          <w:rFonts w:ascii="Arial" w:hAnsi="Arial" w:cs="Arial"/>
          <w:sz w:val="22"/>
          <w:szCs w:val="22"/>
          <w:vertAlign w:val="superscript"/>
        </w:rPr>
        <w:t>th</w:t>
      </w:r>
      <w:r w:rsidR="00872BC1">
        <w:rPr>
          <w:rFonts w:ascii="Arial" w:hAnsi="Arial" w:cs="Arial"/>
          <w:sz w:val="22"/>
          <w:szCs w:val="22"/>
        </w:rPr>
        <w:t xml:space="preserve"> October 2025</w:t>
      </w:r>
    </w:p>
    <w:p w14:paraId="08B941B0" w14:textId="0686F02A" w:rsidR="0070581C" w:rsidRDefault="003369ED" w:rsidP="001D5E8B">
      <w:pPr>
        <w:autoSpaceDE w:val="0"/>
        <w:autoSpaceDN w:val="0"/>
        <w:adjustRightInd w:val="0"/>
        <w:spacing w:line="360" w:lineRule="auto"/>
        <w:jc w:val="both"/>
        <w:rPr>
          <w:rFonts w:ascii="Arial" w:hAnsi="Arial" w:cs="Arial"/>
          <w:sz w:val="22"/>
          <w:szCs w:val="22"/>
        </w:rPr>
      </w:pPr>
      <w:r w:rsidRPr="001D5E8B">
        <w:rPr>
          <w:rFonts w:ascii="Arial" w:hAnsi="Arial" w:cs="Arial"/>
          <w:sz w:val="22"/>
          <w:szCs w:val="22"/>
        </w:rPr>
        <w:t>A</w:t>
      </w:r>
      <w:r w:rsidR="00514401" w:rsidRPr="001D5E8B">
        <w:rPr>
          <w:rFonts w:ascii="Arial" w:hAnsi="Arial" w:cs="Arial"/>
          <w:sz w:val="22"/>
          <w:szCs w:val="22"/>
        </w:rPr>
        <w:t>pproval</w:t>
      </w:r>
      <w:r w:rsidRPr="001D5E8B">
        <w:rPr>
          <w:rFonts w:ascii="Arial" w:hAnsi="Arial" w:cs="Arial"/>
          <w:sz w:val="22"/>
          <w:szCs w:val="22"/>
        </w:rPr>
        <w:t xml:space="preserve"> of</w:t>
      </w:r>
      <w:r w:rsidR="005E3FA8">
        <w:rPr>
          <w:rFonts w:ascii="Arial" w:hAnsi="Arial" w:cs="Arial"/>
          <w:sz w:val="22"/>
          <w:szCs w:val="22"/>
        </w:rPr>
        <w:t xml:space="preserve"> </w:t>
      </w:r>
      <w:r w:rsidR="00903374">
        <w:rPr>
          <w:rFonts w:ascii="Arial" w:hAnsi="Arial" w:cs="Arial"/>
          <w:sz w:val="22"/>
          <w:szCs w:val="22"/>
        </w:rPr>
        <w:t xml:space="preserve">(revised) </w:t>
      </w:r>
      <w:r w:rsidR="005438F3">
        <w:rPr>
          <w:rFonts w:ascii="Arial" w:hAnsi="Arial" w:cs="Arial"/>
          <w:sz w:val="22"/>
          <w:szCs w:val="22"/>
        </w:rPr>
        <w:t xml:space="preserve">Work </w:t>
      </w:r>
      <w:r w:rsidR="005E3FA8">
        <w:rPr>
          <w:rFonts w:ascii="Arial" w:hAnsi="Arial" w:cs="Arial"/>
          <w:sz w:val="22"/>
          <w:szCs w:val="22"/>
        </w:rPr>
        <w:t>P</w:t>
      </w:r>
      <w:r w:rsidR="005438F3">
        <w:rPr>
          <w:rFonts w:ascii="Arial" w:hAnsi="Arial" w:cs="Arial"/>
          <w:sz w:val="22"/>
          <w:szCs w:val="22"/>
        </w:rPr>
        <w:t>lan</w:t>
      </w:r>
      <w:r w:rsidR="005E3FA8">
        <w:rPr>
          <w:rFonts w:ascii="Arial" w:hAnsi="Arial" w:cs="Arial"/>
          <w:sz w:val="22"/>
          <w:szCs w:val="22"/>
        </w:rPr>
        <w:t xml:space="preserve"> 202</w:t>
      </w:r>
      <w:r w:rsidR="00903374">
        <w:rPr>
          <w:rFonts w:ascii="Arial" w:hAnsi="Arial" w:cs="Arial"/>
          <w:sz w:val="22"/>
          <w:szCs w:val="22"/>
        </w:rPr>
        <w:t>6/27</w:t>
      </w:r>
      <w:r w:rsidR="002D7D33" w:rsidRPr="001D5E8B">
        <w:rPr>
          <w:rFonts w:ascii="Arial" w:hAnsi="Arial" w:cs="Arial"/>
          <w:sz w:val="22"/>
          <w:szCs w:val="22"/>
        </w:rPr>
        <w:t xml:space="preserve">: </w:t>
      </w:r>
      <w:r w:rsidR="00C553E5" w:rsidRPr="001D5E8B">
        <w:rPr>
          <w:rFonts w:ascii="Arial" w:hAnsi="Arial" w:cs="Arial"/>
          <w:sz w:val="22"/>
          <w:szCs w:val="22"/>
        </w:rPr>
        <w:t>General Assembly</w:t>
      </w:r>
      <w:r w:rsidR="005E3FA8">
        <w:rPr>
          <w:rFonts w:ascii="Arial" w:hAnsi="Arial" w:cs="Arial"/>
          <w:sz w:val="22"/>
          <w:szCs w:val="22"/>
        </w:rPr>
        <w:t xml:space="preserve"> </w:t>
      </w:r>
      <w:r w:rsidR="00903374">
        <w:rPr>
          <w:rFonts w:ascii="Arial" w:hAnsi="Arial" w:cs="Arial"/>
          <w:sz w:val="22"/>
          <w:szCs w:val="22"/>
        </w:rPr>
        <w:t>December 2025</w:t>
      </w:r>
    </w:p>
    <w:p w14:paraId="2EE68A44" w14:textId="77777777" w:rsidR="00E31738" w:rsidRPr="001D5E8B" w:rsidRDefault="00E31738">
      <w:pPr>
        <w:autoSpaceDE w:val="0"/>
        <w:autoSpaceDN w:val="0"/>
        <w:adjustRightInd w:val="0"/>
        <w:spacing w:line="360" w:lineRule="auto"/>
        <w:jc w:val="both"/>
        <w:rPr>
          <w:rFonts w:ascii="Arial" w:hAnsi="Arial" w:cs="Arial"/>
          <w:sz w:val="22"/>
          <w:szCs w:val="22"/>
        </w:rPr>
      </w:pPr>
    </w:p>
    <w:sectPr w:rsidR="00E31738" w:rsidRPr="001D5E8B" w:rsidSect="00FC7715">
      <w:footerReference w:type="even" r:id="rId16"/>
      <w:footerReference w:type="default" r:id="rId17"/>
      <w:endnotePr>
        <w:numFmt w:val="decimal"/>
        <w:numRestart w:val="eachSect"/>
      </w:endnotePr>
      <w:pgSz w:w="11906" w:h="16838"/>
      <w:pgMar w:top="1440" w:right="1080" w:bottom="1440" w:left="1080" w:header="851" w:footer="352"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2B091" w14:textId="77777777" w:rsidR="00E94261" w:rsidRDefault="00E94261"/>
    <w:p w14:paraId="536C7289" w14:textId="77777777" w:rsidR="00E94261" w:rsidRDefault="00E94261"/>
  </w:endnote>
  <w:endnote w:type="continuationSeparator" w:id="0">
    <w:p w14:paraId="07C93F0E" w14:textId="77777777" w:rsidR="00E94261" w:rsidRDefault="00E94261"/>
    <w:p w14:paraId="4E84BDF3" w14:textId="77777777" w:rsidR="00E94261" w:rsidRDefault="00E94261"/>
  </w:endnote>
  <w:endnote w:type="continuationNotice" w:id="1">
    <w:p w14:paraId="76513C3A" w14:textId="77777777" w:rsidR="00E94261" w:rsidRDefault="00E94261">
      <w:pPr>
        <w:pStyle w:val="Footer"/>
      </w:pPr>
    </w:p>
    <w:p w14:paraId="25806B97" w14:textId="77777777" w:rsidR="00E94261" w:rsidRDefault="00E942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110AC" w14:textId="77777777" w:rsidR="009573EB" w:rsidRDefault="00106ACC" w:rsidP="00D00512">
    <w:pPr>
      <w:pStyle w:val="Footer"/>
      <w:framePr w:wrap="around" w:vAnchor="text" w:hAnchor="margin" w:xAlign="right" w:y="1"/>
      <w:rPr>
        <w:rStyle w:val="PageNumber"/>
      </w:rPr>
    </w:pPr>
    <w:r>
      <w:rPr>
        <w:rStyle w:val="PageNumber"/>
      </w:rPr>
      <w:fldChar w:fldCharType="begin"/>
    </w:r>
    <w:r w:rsidR="009573EB">
      <w:rPr>
        <w:rStyle w:val="PageNumber"/>
      </w:rPr>
      <w:instrText xml:space="preserve">PAGE  </w:instrText>
    </w:r>
    <w:r>
      <w:rPr>
        <w:rStyle w:val="PageNumber"/>
      </w:rPr>
      <w:fldChar w:fldCharType="end"/>
    </w:r>
  </w:p>
  <w:p w14:paraId="411968C2" w14:textId="77777777" w:rsidR="009573EB" w:rsidRDefault="009573EB" w:rsidP="00C3527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1686457"/>
      <w:docPartObj>
        <w:docPartGallery w:val="Page Numbers (Bottom of Page)"/>
        <w:docPartUnique/>
      </w:docPartObj>
    </w:sdtPr>
    <w:sdtEndPr>
      <w:rPr>
        <w:color w:val="7F7F7F" w:themeColor="background1" w:themeShade="7F"/>
        <w:spacing w:val="60"/>
      </w:rPr>
    </w:sdtEndPr>
    <w:sdtContent>
      <w:p w14:paraId="27290B2A" w14:textId="4876DEE2" w:rsidR="00C97FFD" w:rsidRDefault="00C97FFD">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46961" w:rsidRPr="00F46961">
          <w:rPr>
            <w:b/>
            <w:bCs/>
            <w:noProof/>
          </w:rPr>
          <w:t>3</w:t>
        </w:r>
        <w:r>
          <w:rPr>
            <w:b/>
            <w:bCs/>
            <w:noProof/>
          </w:rPr>
          <w:fldChar w:fldCharType="end"/>
        </w:r>
        <w:r>
          <w:rPr>
            <w:b/>
            <w:bCs/>
          </w:rPr>
          <w:t xml:space="preserve"> | </w:t>
        </w:r>
        <w:r>
          <w:rPr>
            <w:color w:val="7F7F7F" w:themeColor="background1" w:themeShade="7F"/>
            <w:spacing w:val="60"/>
          </w:rPr>
          <w:t>WP</w:t>
        </w:r>
        <w:r w:rsidR="00126161">
          <w:rPr>
            <w:color w:val="7F7F7F" w:themeColor="background1" w:themeShade="7F"/>
            <w:spacing w:val="60"/>
          </w:rPr>
          <w:t>BB</w:t>
        </w:r>
        <w:r>
          <w:rPr>
            <w:color w:val="7F7F7F" w:themeColor="background1" w:themeShade="7F"/>
            <w:spacing w:val="60"/>
          </w:rPr>
          <w:t>: Call for participation in activities AWP202</w:t>
        </w:r>
        <w:r w:rsidR="00EE20BE">
          <w:rPr>
            <w:color w:val="7F7F7F" w:themeColor="background1" w:themeShade="7F"/>
            <w:spacing w:val="60"/>
          </w:rPr>
          <w:t>6</w:t>
        </w:r>
        <w:r>
          <w:rPr>
            <w:color w:val="7F7F7F" w:themeColor="background1" w:themeShade="7F"/>
            <w:spacing w:val="60"/>
          </w:rPr>
          <w:t>-202</w:t>
        </w:r>
        <w:r w:rsidR="00EE20BE">
          <w:rPr>
            <w:color w:val="7F7F7F" w:themeColor="background1" w:themeShade="7F"/>
            <w:spacing w:val="60"/>
          </w:rPr>
          <w:t>7</w:t>
        </w:r>
      </w:p>
    </w:sdtContent>
  </w:sdt>
  <w:p w14:paraId="26BAA0BE" w14:textId="6CE4F8C8" w:rsidR="009573EB" w:rsidRDefault="009573EB" w:rsidP="00C3527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61E45" w14:textId="77777777" w:rsidR="00E94261" w:rsidRDefault="00E94261">
      <w:r>
        <w:separator/>
      </w:r>
    </w:p>
  </w:footnote>
  <w:footnote w:type="continuationSeparator" w:id="0">
    <w:p w14:paraId="5A121266" w14:textId="77777777" w:rsidR="00E94261" w:rsidRDefault="00E942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72C21B6"/>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1153039"/>
    <w:multiLevelType w:val="hybridMultilevel"/>
    <w:tmpl w:val="99C0D3DE"/>
    <w:lvl w:ilvl="0" w:tplc="1C2C2A9A">
      <w:start w:val="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DB7B53"/>
    <w:multiLevelType w:val="hybridMultilevel"/>
    <w:tmpl w:val="0C0A2CE4"/>
    <w:lvl w:ilvl="0" w:tplc="2A42936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CD7BC8"/>
    <w:multiLevelType w:val="hybridMultilevel"/>
    <w:tmpl w:val="EEEC888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885F16"/>
    <w:multiLevelType w:val="hybridMultilevel"/>
    <w:tmpl w:val="57F2458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97769"/>
    <w:multiLevelType w:val="hybridMultilevel"/>
    <w:tmpl w:val="2FAA041E"/>
    <w:lvl w:ilvl="0" w:tplc="485EA49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D6E756C"/>
    <w:multiLevelType w:val="hybridMultilevel"/>
    <w:tmpl w:val="2AE883F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55482A"/>
    <w:multiLevelType w:val="hybridMultilevel"/>
    <w:tmpl w:val="824C045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257565"/>
    <w:multiLevelType w:val="hybridMultilevel"/>
    <w:tmpl w:val="6380AAC0"/>
    <w:lvl w:ilvl="0" w:tplc="0809000F">
      <w:start w:val="2"/>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9CD7E84"/>
    <w:multiLevelType w:val="hybridMultilevel"/>
    <w:tmpl w:val="D632D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CA659A"/>
    <w:multiLevelType w:val="singleLevel"/>
    <w:tmpl w:val="7B9C897A"/>
    <w:lvl w:ilvl="0">
      <w:start w:val="1"/>
      <w:numFmt w:val="bullet"/>
      <w:pStyle w:val="Par-dash"/>
      <w:lvlText w:val=""/>
      <w:lvlJc w:val="left"/>
      <w:pPr>
        <w:tabs>
          <w:tab w:val="num" w:pos="567"/>
        </w:tabs>
        <w:ind w:left="567" w:hanging="567"/>
      </w:pPr>
      <w:rPr>
        <w:rFonts w:ascii="Symbol" w:hAnsi="Symbol" w:hint="default"/>
      </w:rPr>
    </w:lvl>
  </w:abstractNum>
  <w:abstractNum w:abstractNumId="11" w15:restartNumberingAfterBreak="0">
    <w:nsid w:val="24B20443"/>
    <w:multiLevelType w:val="hybridMultilevel"/>
    <w:tmpl w:val="4E4E8EE2"/>
    <w:lvl w:ilvl="0" w:tplc="0809000F">
      <w:start w:val="1"/>
      <w:numFmt w:val="decimal"/>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8039EE"/>
    <w:multiLevelType w:val="hybridMultilevel"/>
    <w:tmpl w:val="6284E7D4"/>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0B2108"/>
    <w:multiLevelType w:val="hybridMultilevel"/>
    <w:tmpl w:val="2AE883F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5D3C04"/>
    <w:multiLevelType w:val="multilevel"/>
    <w:tmpl w:val="4E4E8EE2"/>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6D2A3D"/>
    <w:multiLevelType w:val="multilevel"/>
    <w:tmpl w:val="96B635B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E9305A2"/>
    <w:multiLevelType w:val="hybridMultilevel"/>
    <w:tmpl w:val="96B635B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3591F21"/>
    <w:multiLevelType w:val="singleLevel"/>
    <w:tmpl w:val="FA6CB5D0"/>
    <w:lvl w:ilvl="0">
      <w:start w:val="1"/>
      <w:numFmt w:val="bullet"/>
      <w:pStyle w:val="Aufzhlung"/>
      <w:lvlText w:val=""/>
      <w:lvlJc w:val="left"/>
      <w:pPr>
        <w:tabs>
          <w:tab w:val="num" w:pos="360"/>
        </w:tabs>
        <w:ind w:left="340" w:hanging="340"/>
      </w:pPr>
      <w:rPr>
        <w:rFonts w:ascii="Symbol" w:hAnsi="Symbol" w:hint="default"/>
      </w:rPr>
    </w:lvl>
  </w:abstractNum>
  <w:abstractNum w:abstractNumId="18" w15:restartNumberingAfterBreak="0">
    <w:nsid w:val="3AF171D2"/>
    <w:multiLevelType w:val="hybridMultilevel"/>
    <w:tmpl w:val="B69068F0"/>
    <w:lvl w:ilvl="0" w:tplc="6696053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7B64820"/>
    <w:multiLevelType w:val="hybridMultilevel"/>
    <w:tmpl w:val="689E101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3E25E2D"/>
    <w:multiLevelType w:val="multilevel"/>
    <w:tmpl w:val="272C2320"/>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DE029FE"/>
    <w:multiLevelType w:val="hybridMultilevel"/>
    <w:tmpl w:val="D7F2D9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5DFD014F"/>
    <w:multiLevelType w:val="singleLevel"/>
    <w:tmpl w:val="F74240E0"/>
    <w:lvl w:ilvl="0">
      <w:start w:val="1"/>
      <w:numFmt w:val="bullet"/>
      <w:pStyle w:val="Tiret1"/>
      <w:lvlText w:val="-"/>
      <w:lvlJc w:val="left"/>
      <w:pPr>
        <w:tabs>
          <w:tab w:val="num" w:pos="360"/>
        </w:tabs>
        <w:ind w:left="284" w:hanging="284"/>
      </w:pPr>
      <w:rPr>
        <w:rFonts w:ascii="Times New Roman" w:hAnsi="Times New Roman" w:hint="default"/>
      </w:rPr>
    </w:lvl>
  </w:abstractNum>
  <w:abstractNum w:abstractNumId="23" w15:restartNumberingAfterBreak="0">
    <w:nsid w:val="606846C5"/>
    <w:multiLevelType w:val="hybridMultilevel"/>
    <w:tmpl w:val="3C56123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780205"/>
    <w:multiLevelType w:val="multilevel"/>
    <w:tmpl w:val="92DA2E86"/>
    <w:lvl w:ilvl="0">
      <w:start w:val="1"/>
      <w:numFmt w:val="decimal"/>
      <w:pStyle w:val="DBnumberlist"/>
      <w:lvlText w:val="%1)"/>
      <w:lvlJc w:val="left"/>
      <w:pPr>
        <w:tabs>
          <w:tab w:val="num" w:pos="360"/>
        </w:tabs>
        <w:ind w:left="360" w:hanging="360"/>
      </w:pPr>
      <w:rPr>
        <w:rFonts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76732D9"/>
    <w:multiLevelType w:val="hybridMultilevel"/>
    <w:tmpl w:val="043CC094"/>
    <w:lvl w:ilvl="0" w:tplc="D6A05E96">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4E71E4"/>
    <w:multiLevelType w:val="singleLevel"/>
    <w:tmpl w:val="21145626"/>
    <w:lvl w:ilvl="0">
      <w:start w:val="1"/>
      <w:numFmt w:val="decimal"/>
      <w:pStyle w:val="Par-number1"/>
      <w:lvlText w:val="%1."/>
      <w:lvlJc w:val="left"/>
      <w:pPr>
        <w:tabs>
          <w:tab w:val="num" w:pos="567"/>
        </w:tabs>
        <w:ind w:left="567" w:hanging="567"/>
      </w:pPr>
    </w:lvl>
  </w:abstractNum>
  <w:abstractNum w:abstractNumId="27" w15:restartNumberingAfterBreak="0">
    <w:nsid w:val="73136FB3"/>
    <w:multiLevelType w:val="hybridMultilevel"/>
    <w:tmpl w:val="D7C88B6C"/>
    <w:lvl w:ilvl="0" w:tplc="FFFFFFFF">
      <w:start w:val="1"/>
      <w:numFmt w:val="decimal"/>
      <w:lvlText w:val="%1."/>
      <w:lvlJc w:val="left"/>
      <w:pPr>
        <w:tabs>
          <w:tab w:val="num" w:pos="720"/>
        </w:tabs>
        <w:ind w:left="720" w:hanging="360"/>
      </w:pPr>
    </w:lvl>
    <w:lvl w:ilvl="1" w:tplc="FFFFFFFF">
      <w:start w:val="5"/>
      <w:numFmt w:val="decimal"/>
      <w:lvlText w:val="%2."/>
      <w:lvlJc w:val="left"/>
      <w:pPr>
        <w:tabs>
          <w:tab w:val="num" w:pos="1440"/>
        </w:tabs>
        <w:ind w:left="1440" w:hanging="360"/>
      </w:pPr>
    </w:lvl>
    <w:lvl w:ilvl="2" w:tplc="FFFFFFFF">
      <w:start w:val="1"/>
      <w:numFmt w:val="bullet"/>
      <w:lvlText w:val=""/>
      <w:lvlJc w:val="left"/>
      <w:pPr>
        <w:tabs>
          <w:tab w:val="num" w:pos="2340"/>
        </w:tabs>
        <w:ind w:left="2340" w:hanging="360"/>
      </w:pPr>
      <w:rPr>
        <w:rFonts w:ascii="Symbol" w:hAnsi="Symbol"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76AC02E9"/>
    <w:multiLevelType w:val="hybridMultilevel"/>
    <w:tmpl w:val="AD46E17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7DD116F6"/>
    <w:multiLevelType w:val="hybridMultilevel"/>
    <w:tmpl w:val="2AE883F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486E0D"/>
    <w:multiLevelType w:val="hybridMultilevel"/>
    <w:tmpl w:val="689E1014"/>
    <w:lvl w:ilvl="0" w:tplc="08090019">
      <w:start w:val="1"/>
      <w:numFmt w:val="lowerLetter"/>
      <w:lvlText w:val="%1."/>
      <w:lvlJc w:val="left"/>
      <w:pPr>
        <w:ind w:left="851" w:hanging="360"/>
      </w:pPr>
    </w:lvl>
    <w:lvl w:ilvl="1" w:tplc="08090019" w:tentative="1">
      <w:start w:val="1"/>
      <w:numFmt w:val="lowerLetter"/>
      <w:lvlText w:val="%2."/>
      <w:lvlJc w:val="left"/>
      <w:pPr>
        <w:ind w:left="1571" w:hanging="360"/>
      </w:pPr>
    </w:lvl>
    <w:lvl w:ilvl="2" w:tplc="0809001B" w:tentative="1">
      <w:start w:val="1"/>
      <w:numFmt w:val="lowerRoman"/>
      <w:lvlText w:val="%3."/>
      <w:lvlJc w:val="right"/>
      <w:pPr>
        <w:ind w:left="2291" w:hanging="180"/>
      </w:pPr>
    </w:lvl>
    <w:lvl w:ilvl="3" w:tplc="0809000F" w:tentative="1">
      <w:start w:val="1"/>
      <w:numFmt w:val="decimal"/>
      <w:lvlText w:val="%4."/>
      <w:lvlJc w:val="left"/>
      <w:pPr>
        <w:ind w:left="3011" w:hanging="360"/>
      </w:pPr>
    </w:lvl>
    <w:lvl w:ilvl="4" w:tplc="08090019" w:tentative="1">
      <w:start w:val="1"/>
      <w:numFmt w:val="lowerLetter"/>
      <w:lvlText w:val="%5."/>
      <w:lvlJc w:val="left"/>
      <w:pPr>
        <w:ind w:left="3731" w:hanging="360"/>
      </w:pPr>
    </w:lvl>
    <w:lvl w:ilvl="5" w:tplc="0809001B" w:tentative="1">
      <w:start w:val="1"/>
      <w:numFmt w:val="lowerRoman"/>
      <w:lvlText w:val="%6."/>
      <w:lvlJc w:val="right"/>
      <w:pPr>
        <w:ind w:left="4451" w:hanging="180"/>
      </w:pPr>
    </w:lvl>
    <w:lvl w:ilvl="6" w:tplc="0809000F" w:tentative="1">
      <w:start w:val="1"/>
      <w:numFmt w:val="decimal"/>
      <w:lvlText w:val="%7."/>
      <w:lvlJc w:val="left"/>
      <w:pPr>
        <w:ind w:left="5171" w:hanging="360"/>
      </w:pPr>
    </w:lvl>
    <w:lvl w:ilvl="7" w:tplc="08090019" w:tentative="1">
      <w:start w:val="1"/>
      <w:numFmt w:val="lowerLetter"/>
      <w:lvlText w:val="%8."/>
      <w:lvlJc w:val="left"/>
      <w:pPr>
        <w:ind w:left="5891" w:hanging="360"/>
      </w:pPr>
    </w:lvl>
    <w:lvl w:ilvl="8" w:tplc="0809001B" w:tentative="1">
      <w:start w:val="1"/>
      <w:numFmt w:val="lowerRoman"/>
      <w:lvlText w:val="%9."/>
      <w:lvlJc w:val="right"/>
      <w:pPr>
        <w:ind w:left="6611" w:hanging="180"/>
      </w:pPr>
    </w:lvl>
  </w:abstractNum>
  <w:num w:numId="1" w16cid:durableId="339041084">
    <w:abstractNumId w:val="0"/>
  </w:num>
  <w:num w:numId="2" w16cid:durableId="1994069078">
    <w:abstractNumId w:val="10"/>
  </w:num>
  <w:num w:numId="3" w16cid:durableId="236017941">
    <w:abstractNumId w:val="26"/>
  </w:num>
  <w:num w:numId="4" w16cid:durableId="1052539960">
    <w:abstractNumId w:val="17"/>
  </w:num>
  <w:num w:numId="5" w16cid:durableId="2081370029">
    <w:abstractNumId w:val="22"/>
  </w:num>
  <w:num w:numId="6" w16cid:durableId="184175228">
    <w:abstractNumId w:val="24"/>
  </w:num>
  <w:num w:numId="7" w16cid:durableId="774864242">
    <w:abstractNumId w:val="4"/>
  </w:num>
  <w:num w:numId="8" w16cid:durableId="729882499">
    <w:abstractNumId w:val="3"/>
  </w:num>
  <w:num w:numId="9" w16cid:durableId="2906347">
    <w:abstractNumId w:val="23"/>
  </w:num>
  <w:num w:numId="10" w16cid:durableId="490413964">
    <w:abstractNumId w:val="16"/>
  </w:num>
  <w:num w:numId="11" w16cid:durableId="1888446403">
    <w:abstractNumId w:val="15"/>
  </w:num>
  <w:num w:numId="12" w16cid:durableId="32078376">
    <w:abstractNumId w:val="8"/>
  </w:num>
  <w:num w:numId="13" w16cid:durableId="1280256063">
    <w:abstractNumId w:val="12"/>
  </w:num>
  <w:num w:numId="14" w16cid:durableId="2127312885">
    <w:abstractNumId w:val="7"/>
  </w:num>
  <w:num w:numId="15" w16cid:durableId="1046098839">
    <w:abstractNumId w:val="27"/>
  </w:num>
  <w:num w:numId="16" w16cid:durableId="1322351770">
    <w:abstractNumId w:val="11"/>
  </w:num>
  <w:num w:numId="17" w16cid:durableId="101656895">
    <w:abstractNumId w:val="14"/>
  </w:num>
  <w:num w:numId="18" w16cid:durableId="634994457">
    <w:abstractNumId w:val="25"/>
  </w:num>
  <w:num w:numId="19" w16cid:durableId="2125147146">
    <w:abstractNumId w:val="5"/>
  </w:num>
  <w:num w:numId="20" w16cid:durableId="281305589">
    <w:abstractNumId w:val="2"/>
  </w:num>
  <w:num w:numId="21" w16cid:durableId="463280449">
    <w:abstractNumId w:val="18"/>
  </w:num>
  <w:num w:numId="22" w16cid:durableId="339740984">
    <w:abstractNumId w:val="19"/>
  </w:num>
  <w:num w:numId="23" w16cid:durableId="745497525">
    <w:abstractNumId w:val="29"/>
  </w:num>
  <w:num w:numId="24" w16cid:durableId="1026831591">
    <w:abstractNumId w:val="30"/>
  </w:num>
  <w:num w:numId="25" w16cid:durableId="288825293">
    <w:abstractNumId w:val="6"/>
  </w:num>
  <w:num w:numId="26" w16cid:durableId="1199783489">
    <w:abstractNumId w:val="13"/>
  </w:num>
  <w:num w:numId="27" w16cid:durableId="719986618">
    <w:abstractNumId w:val="9"/>
  </w:num>
  <w:num w:numId="28" w16cid:durableId="417337115">
    <w:abstractNumId w:val="1"/>
  </w:num>
  <w:num w:numId="29" w16cid:durableId="903220095">
    <w:abstractNumId w:val="21"/>
  </w:num>
  <w:num w:numId="30" w16cid:durableId="1642659922">
    <w:abstractNumId w:val="28"/>
  </w:num>
  <w:num w:numId="31" w16cid:durableId="16883081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footnotePr>
    <w:footnote w:id="-1"/>
    <w:footnote w:id="0"/>
  </w:footnotePr>
  <w:endnotePr>
    <w:pos w:val="sectEnd"/>
    <w:numFmt w:val="decimal"/>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9A3F54"/>
    <w:rsid w:val="000057C6"/>
    <w:rsid w:val="000141AB"/>
    <w:rsid w:val="00020E2A"/>
    <w:rsid w:val="00021719"/>
    <w:rsid w:val="00026F49"/>
    <w:rsid w:val="000300EF"/>
    <w:rsid w:val="00032CEE"/>
    <w:rsid w:val="00033443"/>
    <w:rsid w:val="00050ACC"/>
    <w:rsid w:val="00053F3C"/>
    <w:rsid w:val="00054A5A"/>
    <w:rsid w:val="000562E2"/>
    <w:rsid w:val="00056E2D"/>
    <w:rsid w:val="000577A5"/>
    <w:rsid w:val="00066240"/>
    <w:rsid w:val="000716DB"/>
    <w:rsid w:val="0007552E"/>
    <w:rsid w:val="00076574"/>
    <w:rsid w:val="00077CB9"/>
    <w:rsid w:val="00077E58"/>
    <w:rsid w:val="0008095C"/>
    <w:rsid w:val="0008221B"/>
    <w:rsid w:val="00082ABD"/>
    <w:rsid w:val="000865A7"/>
    <w:rsid w:val="00090D0E"/>
    <w:rsid w:val="00093434"/>
    <w:rsid w:val="00095D83"/>
    <w:rsid w:val="00097424"/>
    <w:rsid w:val="000A3BC2"/>
    <w:rsid w:val="000A45F5"/>
    <w:rsid w:val="000A6053"/>
    <w:rsid w:val="000A7133"/>
    <w:rsid w:val="000B103A"/>
    <w:rsid w:val="000B17B9"/>
    <w:rsid w:val="000B4471"/>
    <w:rsid w:val="000C05B9"/>
    <w:rsid w:val="000C250E"/>
    <w:rsid w:val="000C5EA7"/>
    <w:rsid w:val="000D0D6E"/>
    <w:rsid w:val="000D17B4"/>
    <w:rsid w:val="000D220D"/>
    <w:rsid w:val="000D2B04"/>
    <w:rsid w:val="000D372D"/>
    <w:rsid w:val="000E0E34"/>
    <w:rsid w:val="000F0A2B"/>
    <w:rsid w:val="000F3A69"/>
    <w:rsid w:val="000F544E"/>
    <w:rsid w:val="000F6118"/>
    <w:rsid w:val="00106ACC"/>
    <w:rsid w:val="0011154D"/>
    <w:rsid w:val="00116209"/>
    <w:rsid w:val="001177A2"/>
    <w:rsid w:val="00126161"/>
    <w:rsid w:val="001334ED"/>
    <w:rsid w:val="00133D54"/>
    <w:rsid w:val="0013447A"/>
    <w:rsid w:val="00136C7B"/>
    <w:rsid w:val="001456B8"/>
    <w:rsid w:val="001570A2"/>
    <w:rsid w:val="001606F9"/>
    <w:rsid w:val="00160D74"/>
    <w:rsid w:val="001613A2"/>
    <w:rsid w:val="0017048E"/>
    <w:rsid w:val="00171F67"/>
    <w:rsid w:val="001734C7"/>
    <w:rsid w:val="00174585"/>
    <w:rsid w:val="00174B57"/>
    <w:rsid w:val="00184381"/>
    <w:rsid w:val="00186AE7"/>
    <w:rsid w:val="00186D7C"/>
    <w:rsid w:val="00192488"/>
    <w:rsid w:val="001A1C56"/>
    <w:rsid w:val="001A2179"/>
    <w:rsid w:val="001A31CD"/>
    <w:rsid w:val="001B130E"/>
    <w:rsid w:val="001B1388"/>
    <w:rsid w:val="001B5D46"/>
    <w:rsid w:val="001C29C5"/>
    <w:rsid w:val="001C601D"/>
    <w:rsid w:val="001C6602"/>
    <w:rsid w:val="001C78D8"/>
    <w:rsid w:val="001D5569"/>
    <w:rsid w:val="001D5E8B"/>
    <w:rsid w:val="001D6BC8"/>
    <w:rsid w:val="001E71EE"/>
    <w:rsid w:val="001E7EAA"/>
    <w:rsid w:val="001F23C1"/>
    <w:rsid w:val="00200185"/>
    <w:rsid w:val="002001CA"/>
    <w:rsid w:val="00206B57"/>
    <w:rsid w:val="00213FFF"/>
    <w:rsid w:val="00222DB1"/>
    <w:rsid w:val="0022642D"/>
    <w:rsid w:val="00226C19"/>
    <w:rsid w:val="00227834"/>
    <w:rsid w:val="0024087C"/>
    <w:rsid w:val="002423B8"/>
    <w:rsid w:val="00245E22"/>
    <w:rsid w:val="002475F4"/>
    <w:rsid w:val="00250E93"/>
    <w:rsid w:val="00255907"/>
    <w:rsid w:val="00255992"/>
    <w:rsid w:val="00257072"/>
    <w:rsid w:val="002577A3"/>
    <w:rsid w:val="00261BCF"/>
    <w:rsid w:val="00262AA2"/>
    <w:rsid w:val="00266B0C"/>
    <w:rsid w:val="00272465"/>
    <w:rsid w:val="002731C8"/>
    <w:rsid w:val="002749FD"/>
    <w:rsid w:val="0027636A"/>
    <w:rsid w:val="00276C29"/>
    <w:rsid w:val="0028533D"/>
    <w:rsid w:val="002872A6"/>
    <w:rsid w:val="00290F7F"/>
    <w:rsid w:val="002931FD"/>
    <w:rsid w:val="00296531"/>
    <w:rsid w:val="002966C3"/>
    <w:rsid w:val="002A059B"/>
    <w:rsid w:val="002A3DC4"/>
    <w:rsid w:val="002A4A5E"/>
    <w:rsid w:val="002B2026"/>
    <w:rsid w:val="002B312D"/>
    <w:rsid w:val="002C3128"/>
    <w:rsid w:val="002C65E0"/>
    <w:rsid w:val="002D2906"/>
    <w:rsid w:val="002D6743"/>
    <w:rsid w:val="002D7AEC"/>
    <w:rsid w:val="002D7D33"/>
    <w:rsid w:val="002E000A"/>
    <w:rsid w:val="002E0DCF"/>
    <w:rsid w:val="002E3071"/>
    <w:rsid w:val="002E3AD4"/>
    <w:rsid w:val="002E4732"/>
    <w:rsid w:val="002E7068"/>
    <w:rsid w:val="002F5724"/>
    <w:rsid w:val="002F7D81"/>
    <w:rsid w:val="00301CA3"/>
    <w:rsid w:val="0031319C"/>
    <w:rsid w:val="00313D12"/>
    <w:rsid w:val="0031652B"/>
    <w:rsid w:val="00323910"/>
    <w:rsid w:val="00326519"/>
    <w:rsid w:val="00332020"/>
    <w:rsid w:val="003337B9"/>
    <w:rsid w:val="003369ED"/>
    <w:rsid w:val="00337C1C"/>
    <w:rsid w:val="00345B11"/>
    <w:rsid w:val="00347BD1"/>
    <w:rsid w:val="003508BF"/>
    <w:rsid w:val="0036179D"/>
    <w:rsid w:val="00370AF6"/>
    <w:rsid w:val="00375AC1"/>
    <w:rsid w:val="00380307"/>
    <w:rsid w:val="00387354"/>
    <w:rsid w:val="00390EFE"/>
    <w:rsid w:val="00392F6A"/>
    <w:rsid w:val="00394936"/>
    <w:rsid w:val="00394959"/>
    <w:rsid w:val="003956FD"/>
    <w:rsid w:val="0039585F"/>
    <w:rsid w:val="003A00B9"/>
    <w:rsid w:val="003A00D7"/>
    <w:rsid w:val="003A609D"/>
    <w:rsid w:val="003B2377"/>
    <w:rsid w:val="003C10E9"/>
    <w:rsid w:val="003C20A5"/>
    <w:rsid w:val="003C2A66"/>
    <w:rsid w:val="003C5266"/>
    <w:rsid w:val="003C76E8"/>
    <w:rsid w:val="003D0212"/>
    <w:rsid w:val="003D2472"/>
    <w:rsid w:val="003D3DA2"/>
    <w:rsid w:val="003D4E6E"/>
    <w:rsid w:val="003E2BFD"/>
    <w:rsid w:val="003E3A0E"/>
    <w:rsid w:val="003E411E"/>
    <w:rsid w:val="003E6D7E"/>
    <w:rsid w:val="003F0267"/>
    <w:rsid w:val="003F5D81"/>
    <w:rsid w:val="00401CBC"/>
    <w:rsid w:val="00401E39"/>
    <w:rsid w:val="004123F7"/>
    <w:rsid w:val="004154F0"/>
    <w:rsid w:val="00422BFE"/>
    <w:rsid w:val="00427F59"/>
    <w:rsid w:val="00431995"/>
    <w:rsid w:val="00432B8A"/>
    <w:rsid w:val="0043746E"/>
    <w:rsid w:val="0044051C"/>
    <w:rsid w:val="00443F6B"/>
    <w:rsid w:val="00447868"/>
    <w:rsid w:val="004503FE"/>
    <w:rsid w:val="00451EFF"/>
    <w:rsid w:val="00454623"/>
    <w:rsid w:val="004555B0"/>
    <w:rsid w:val="00456662"/>
    <w:rsid w:val="0045728C"/>
    <w:rsid w:val="004663FC"/>
    <w:rsid w:val="00466E2F"/>
    <w:rsid w:val="0047161C"/>
    <w:rsid w:val="004738D6"/>
    <w:rsid w:val="004767B1"/>
    <w:rsid w:val="00482107"/>
    <w:rsid w:val="0048392D"/>
    <w:rsid w:val="004844EA"/>
    <w:rsid w:val="0048586C"/>
    <w:rsid w:val="00487E53"/>
    <w:rsid w:val="0049006C"/>
    <w:rsid w:val="004912A5"/>
    <w:rsid w:val="00495D8A"/>
    <w:rsid w:val="004A0C6F"/>
    <w:rsid w:val="004A7AA3"/>
    <w:rsid w:val="004B06D2"/>
    <w:rsid w:val="004B1DE7"/>
    <w:rsid w:val="004B332A"/>
    <w:rsid w:val="004B7068"/>
    <w:rsid w:val="004C11C3"/>
    <w:rsid w:val="004C3A72"/>
    <w:rsid w:val="004C5880"/>
    <w:rsid w:val="004C6EA7"/>
    <w:rsid w:val="004D47A7"/>
    <w:rsid w:val="004D5EF5"/>
    <w:rsid w:val="004D6A72"/>
    <w:rsid w:val="004D72BF"/>
    <w:rsid w:val="004D7EE8"/>
    <w:rsid w:val="004E7661"/>
    <w:rsid w:val="004F38C0"/>
    <w:rsid w:val="004F5763"/>
    <w:rsid w:val="005023C9"/>
    <w:rsid w:val="00504856"/>
    <w:rsid w:val="00511D29"/>
    <w:rsid w:val="00511ED9"/>
    <w:rsid w:val="00514401"/>
    <w:rsid w:val="00526761"/>
    <w:rsid w:val="005438F3"/>
    <w:rsid w:val="00544A20"/>
    <w:rsid w:val="00546803"/>
    <w:rsid w:val="0054750A"/>
    <w:rsid w:val="00555FCC"/>
    <w:rsid w:val="00556DBA"/>
    <w:rsid w:val="00561CDA"/>
    <w:rsid w:val="005654EA"/>
    <w:rsid w:val="00565AC5"/>
    <w:rsid w:val="0056736C"/>
    <w:rsid w:val="00567EB5"/>
    <w:rsid w:val="00570755"/>
    <w:rsid w:val="005710B0"/>
    <w:rsid w:val="0057311D"/>
    <w:rsid w:val="005731AF"/>
    <w:rsid w:val="00577421"/>
    <w:rsid w:val="00580442"/>
    <w:rsid w:val="00583CF1"/>
    <w:rsid w:val="00587472"/>
    <w:rsid w:val="0059158C"/>
    <w:rsid w:val="00593D0E"/>
    <w:rsid w:val="005958DC"/>
    <w:rsid w:val="005A3AB5"/>
    <w:rsid w:val="005A41F0"/>
    <w:rsid w:val="005A6853"/>
    <w:rsid w:val="005B0B2A"/>
    <w:rsid w:val="005B57FE"/>
    <w:rsid w:val="005C3846"/>
    <w:rsid w:val="005C733E"/>
    <w:rsid w:val="005D1F01"/>
    <w:rsid w:val="005D44E3"/>
    <w:rsid w:val="005D70E0"/>
    <w:rsid w:val="005E1ADB"/>
    <w:rsid w:val="005E23B6"/>
    <w:rsid w:val="005E3FA8"/>
    <w:rsid w:val="005F1FB4"/>
    <w:rsid w:val="005F39EA"/>
    <w:rsid w:val="005F4E0E"/>
    <w:rsid w:val="005F703C"/>
    <w:rsid w:val="00604E17"/>
    <w:rsid w:val="00605598"/>
    <w:rsid w:val="006070A5"/>
    <w:rsid w:val="00612E4A"/>
    <w:rsid w:val="006158C6"/>
    <w:rsid w:val="00622E29"/>
    <w:rsid w:val="00624E77"/>
    <w:rsid w:val="00630D97"/>
    <w:rsid w:val="006336B5"/>
    <w:rsid w:val="006408E1"/>
    <w:rsid w:val="00642815"/>
    <w:rsid w:val="00642F93"/>
    <w:rsid w:val="00644A91"/>
    <w:rsid w:val="006501E4"/>
    <w:rsid w:val="00651021"/>
    <w:rsid w:val="006519F0"/>
    <w:rsid w:val="00653809"/>
    <w:rsid w:val="00656171"/>
    <w:rsid w:val="00662469"/>
    <w:rsid w:val="00665B78"/>
    <w:rsid w:val="00666B05"/>
    <w:rsid w:val="00667391"/>
    <w:rsid w:val="00667A1E"/>
    <w:rsid w:val="00674945"/>
    <w:rsid w:val="006762F3"/>
    <w:rsid w:val="00677D21"/>
    <w:rsid w:val="0068300C"/>
    <w:rsid w:val="006836E4"/>
    <w:rsid w:val="00684B3A"/>
    <w:rsid w:val="00684D1E"/>
    <w:rsid w:val="006877D1"/>
    <w:rsid w:val="006940F1"/>
    <w:rsid w:val="0069450D"/>
    <w:rsid w:val="006A39ED"/>
    <w:rsid w:val="006A4617"/>
    <w:rsid w:val="006A6ECF"/>
    <w:rsid w:val="006A714D"/>
    <w:rsid w:val="006B0932"/>
    <w:rsid w:val="006B38A9"/>
    <w:rsid w:val="006B3DCD"/>
    <w:rsid w:val="006B5978"/>
    <w:rsid w:val="006C0BF1"/>
    <w:rsid w:val="006C5253"/>
    <w:rsid w:val="006D2283"/>
    <w:rsid w:val="006D7082"/>
    <w:rsid w:val="006E00B6"/>
    <w:rsid w:val="006E077D"/>
    <w:rsid w:val="006E07EC"/>
    <w:rsid w:val="006E18F0"/>
    <w:rsid w:val="006E1C9C"/>
    <w:rsid w:val="006E36D5"/>
    <w:rsid w:val="006E4E49"/>
    <w:rsid w:val="006E5905"/>
    <w:rsid w:val="006F6463"/>
    <w:rsid w:val="007033E9"/>
    <w:rsid w:val="00703EA0"/>
    <w:rsid w:val="007056C6"/>
    <w:rsid w:val="0070581C"/>
    <w:rsid w:val="00705AB5"/>
    <w:rsid w:val="007076B9"/>
    <w:rsid w:val="007121F4"/>
    <w:rsid w:val="00715EDE"/>
    <w:rsid w:val="00716513"/>
    <w:rsid w:val="00723716"/>
    <w:rsid w:val="00723B8E"/>
    <w:rsid w:val="0072405B"/>
    <w:rsid w:val="0072405C"/>
    <w:rsid w:val="0073451B"/>
    <w:rsid w:val="007354C3"/>
    <w:rsid w:val="007363E4"/>
    <w:rsid w:val="00742016"/>
    <w:rsid w:val="007434C8"/>
    <w:rsid w:val="007444E3"/>
    <w:rsid w:val="007550BD"/>
    <w:rsid w:val="007576BD"/>
    <w:rsid w:val="00761E97"/>
    <w:rsid w:val="00775E59"/>
    <w:rsid w:val="00780134"/>
    <w:rsid w:val="00780564"/>
    <w:rsid w:val="007840BF"/>
    <w:rsid w:val="00787F98"/>
    <w:rsid w:val="00794E8C"/>
    <w:rsid w:val="007A31A5"/>
    <w:rsid w:val="007A74D4"/>
    <w:rsid w:val="007B031A"/>
    <w:rsid w:val="007B1A4C"/>
    <w:rsid w:val="007B2C48"/>
    <w:rsid w:val="007B41E7"/>
    <w:rsid w:val="007B54D9"/>
    <w:rsid w:val="007B5FC2"/>
    <w:rsid w:val="007C6B55"/>
    <w:rsid w:val="007C6F12"/>
    <w:rsid w:val="007D2DD0"/>
    <w:rsid w:val="007D5530"/>
    <w:rsid w:val="007D622C"/>
    <w:rsid w:val="007E02F3"/>
    <w:rsid w:val="007E041C"/>
    <w:rsid w:val="007E0CE9"/>
    <w:rsid w:val="007E231C"/>
    <w:rsid w:val="007E6365"/>
    <w:rsid w:val="007E66D5"/>
    <w:rsid w:val="007F1A4F"/>
    <w:rsid w:val="007F63B4"/>
    <w:rsid w:val="007F65BA"/>
    <w:rsid w:val="007F6687"/>
    <w:rsid w:val="007F69F0"/>
    <w:rsid w:val="007F75D7"/>
    <w:rsid w:val="008059C7"/>
    <w:rsid w:val="00812894"/>
    <w:rsid w:val="008138AC"/>
    <w:rsid w:val="00815880"/>
    <w:rsid w:val="00815A1B"/>
    <w:rsid w:val="00816AC5"/>
    <w:rsid w:val="00820CAA"/>
    <w:rsid w:val="00820D4D"/>
    <w:rsid w:val="0082189A"/>
    <w:rsid w:val="00824F7C"/>
    <w:rsid w:val="00825F7B"/>
    <w:rsid w:val="00827480"/>
    <w:rsid w:val="00834CA3"/>
    <w:rsid w:val="00835654"/>
    <w:rsid w:val="00836B49"/>
    <w:rsid w:val="00837E06"/>
    <w:rsid w:val="0084280B"/>
    <w:rsid w:val="00852700"/>
    <w:rsid w:val="00855AA6"/>
    <w:rsid w:val="00860E04"/>
    <w:rsid w:val="00863420"/>
    <w:rsid w:val="008634F2"/>
    <w:rsid w:val="00870896"/>
    <w:rsid w:val="00872BC1"/>
    <w:rsid w:val="00872BDD"/>
    <w:rsid w:val="0087353B"/>
    <w:rsid w:val="008815F7"/>
    <w:rsid w:val="00891C63"/>
    <w:rsid w:val="008957E2"/>
    <w:rsid w:val="008A0F52"/>
    <w:rsid w:val="008A3FC8"/>
    <w:rsid w:val="008A5D6D"/>
    <w:rsid w:val="008A767C"/>
    <w:rsid w:val="008A7E03"/>
    <w:rsid w:val="008B14F2"/>
    <w:rsid w:val="008B35B0"/>
    <w:rsid w:val="008C0966"/>
    <w:rsid w:val="008C25D3"/>
    <w:rsid w:val="008C6962"/>
    <w:rsid w:val="008C69F3"/>
    <w:rsid w:val="008D0F58"/>
    <w:rsid w:val="008D37B5"/>
    <w:rsid w:val="008D41DD"/>
    <w:rsid w:val="008D4E9C"/>
    <w:rsid w:val="008D526B"/>
    <w:rsid w:val="008D7A98"/>
    <w:rsid w:val="008E0383"/>
    <w:rsid w:val="008E44D1"/>
    <w:rsid w:val="008F21A8"/>
    <w:rsid w:val="008F2B1B"/>
    <w:rsid w:val="008F3022"/>
    <w:rsid w:val="008F344B"/>
    <w:rsid w:val="00902FE3"/>
    <w:rsid w:val="00903374"/>
    <w:rsid w:val="00906D92"/>
    <w:rsid w:val="009118A5"/>
    <w:rsid w:val="009123E8"/>
    <w:rsid w:val="009126CE"/>
    <w:rsid w:val="00916FD1"/>
    <w:rsid w:val="0091797D"/>
    <w:rsid w:val="00922D76"/>
    <w:rsid w:val="00922D83"/>
    <w:rsid w:val="00924A56"/>
    <w:rsid w:val="009251BD"/>
    <w:rsid w:val="00930BC4"/>
    <w:rsid w:val="0093565E"/>
    <w:rsid w:val="00936863"/>
    <w:rsid w:val="0094026A"/>
    <w:rsid w:val="0094213C"/>
    <w:rsid w:val="009435AD"/>
    <w:rsid w:val="009454DC"/>
    <w:rsid w:val="00953342"/>
    <w:rsid w:val="009534F2"/>
    <w:rsid w:val="009540D2"/>
    <w:rsid w:val="00955799"/>
    <w:rsid w:val="00955EF8"/>
    <w:rsid w:val="009573EB"/>
    <w:rsid w:val="009647DC"/>
    <w:rsid w:val="00967E89"/>
    <w:rsid w:val="0097008B"/>
    <w:rsid w:val="0097131E"/>
    <w:rsid w:val="009727F5"/>
    <w:rsid w:val="00973781"/>
    <w:rsid w:val="0098381A"/>
    <w:rsid w:val="00985337"/>
    <w:rsid w:val="00985BB8"/>
    <w:rsid w:val="00990C44"/>
    <w:rsid w:val="0099524C"/>
    <w:rsid w:val="009A2776"/>
    <w:rsid w:val="009A3F54"/>
    <w:rsid w:val="009A5790"/>
    <w:rsid w:val="009A68E0"/>
    <w:rsid w:val="009B1B3E"/>
    <w:rsid w:val="009B3191"/>
    <w:rsid w:val="009C0261"/>
    <w:rsid w:val="009C08AE"/>
    <w:rsid w:val="009C1498"/>
    <w:rsid w:val="009C2053"/>
    <w:rsid w:val="009C4843"/>
    <w:rsid w:val="009C54AD"/>
    <w:rsid w:val="009C5841"/>
    <w:rsid w:val="009C5CC4"/>
    <w:rsid w:val="009C6652"/>
    <w:rsid w:val="009D2291"/>
    <w:rsid w:val="009D50C0"/>
    <w:rsid w:val="009D7686"/>
    <w:rsid w:val="009E088B"/>
    <w:rsid w:val="009E6258"/>
    <w:rsid w:val="009E7E35"/>
    <w:rsid w:val="009F0DFF"/>
    <w:rsid w:val="00A013AA"/>
    <w:rsid w:val="00A02DF2"/>
    <w:rsid w:val="00A032C6"/>
    <w:rsid w:val="00A03369"/>
    <w:rsid w:val="00A070E5"/>
    <w:rsid w:val="00A107CF"/>
    <w:rsid w:val="00A13CA4"/>
    <w:rsid w:val="00A13CCA"/>
    <w:rsid w:val="00A158CB"/>
    <w:rsid w:val="00A15FB5"/>
    <w:rsid w:val="00A17368"/>
    <w:rsid w:val="00A17AA5"/>
    <w:rsid w:val="00A17D3D"/>
    <w:rsid w:val="00A202E9"/>
    <w:rsid w:val="00A2420E"/>
    <w:rsid w:val="00A30585"/>
    <w:rsid w:val="00A32C5E"/>
    <w:rsid w:val="00A36D00"/>
    <w:rsid w:val="00A40D10"/>
    <w:rsid w:val="00A4196A"/>
    <w:rsid w:val="00A42070"/>
    <w:rsid w:val="00A45EAA"/>
    <w:rsid w:val="00A46D61"/>
    <w:rsid w:val="00A46F75"/>
    <w:rsid w:val="00A54CF0"/>
    <w:rsid w:val="00A560D6"/>
    <w:rsid w:val="00A60411"/>
    <w:rsid w:val="00A6168C"/>
    <w:rsid w:val="00A63294"/>
    <w:rsid w:val="00A65250"/>
    <w:rsid w:val="00A66946"/>
    <w:rsid w:val="00A713C7"/>
    <w:rsid w:val="00A718A3"/>
    <w:rsid w:val="00A760F7"/>
    <w:rsid w:val="00A80A13"/>
    <w:rsid w:val="00A85257"/>
    <w:rsid w:val="00A85D93"/>
    <w:rsid w:val="00A90E47"/>
    <w:rsid w:val="00A95E61"/>
    <w:rsid w:val="00AA21ED"/>
    <w:rsid w:val="00AA58F0"/>
    <w:rsid w:val="00AA6144"/>
    <w:rsid w:val="00AA6D9E"/>
    <w:rsid w:val="00AB36FB"/>
    <w:rsid w:val="00AB7F19"/>
    <w:rsid w:val="00AC6270"/>
    <w:rsid w:val="00AD4985"/>
    <w:rsid w:val="00AD5682"/>
    <w:rsid w:val="00AD77BE"/>
    <w:rsid w:val="00AE0945"/>
    <w:rsid w:val="00AF45FF"/>
    <w:rsid w:val="00B04502"/>
    <w:rsid w:val="00B12477"/>
    <w:rsid w:val="00B14388"/>
    <w:rsid w:val="00B219BD"/>
    <w:rsid w:val="00B23187"/>
    <w:rsid w:val="00B2669F"/>
    <w:rsid w:val="00B3324C"/>
    <w:rsid w:val="00B338EB"/>
    <w:rsid w:val="00B33B2A"/>
    <w:rsid w:val="00B413C0"/>
    <w:rsid w:val="00B44E79"/>
    <w:rsid w:val="00B459F4"/>
    <w:rsid w:val="00B473AA"/>
    <w:rsid w:val="00B521AA"/>
    <w:rsid w:val="00B54E50"/>
    <w:rsid w:val="00B60691"/>
    <w:rsid w:val="00B63338"/>
    <w:rsid w:val="00B63AEB"/>
    <w:rsid w:val="00B651FE"/>
    <w:rsid w:val="00B65969"/>
    <w:rsid w:val="00B66C4F"/>
    <w:rsid w:val="00B70114"/>
    <w:rsid w:val="00B71345"/>
    <w:rsid w:val="00B71686"/>
    <w:rsid w:val="00B739A9"/>
    <w:rsid w:val="00B74ADB"/>
    <w:rsid w:val="00B7579D"/>
    <w:rsid w:val="00B81214"/>
    <w:rsid w:val="00B81666"/>
    <w:rsid w:val="00B825F7"/>
    <w:rsid w:val="00B829E5"/>
    <w:rsid w:val="00B87A37"/>
    <w:rsid w:val="00B9477E"/>
    <w:rsid w:val="00B954F3"/>
    <w:rsid w:val="00B97D06"/>
    <w:rsid w:val="00BA598E"/>
    <w:rsid w:val="00BC39F5"/>
    <w:rsid w:val="00BC582F"/>
    <w:rsid w:val="00BC7A9C"/>
    <w:rsid w:val="00BD06CC"/>
    <w:rsid w:val="00BD1BC9"/>
    <w:rsid w:val="00BD62AC"/>
    <w:rsid w:val="00BD62D5"/>
    <w:rsid w:val="00BD6C47"/>
    <w:rsid w:val="00BF021B"/>
    <w:rsid w:val="00BF3D94"/>
    <w:rsid w:val="00BF533A"/>
    <w:rsid w:val="00C0001E"/>
    <w:rsid w:val="00C0199A"/>
    <w:rsid w:val="00C034AA"/>
    <w:rsid w:val="00C0405F"/>
    <w:rsid w:val="00C0604E"/>
    <w:rsid w:val="00C105BB"/>
    <w:rsid w:val="00C10C7A"/>
    <w:rsid w:val="00C13039"/>
    <w:rsid w:val="00C149DE"/>
    <w:rsid w:val="00C15C55"/>
    <w:rsid w:val="00C16AA7"/>
    <w:rsid w:val="00C2107F"/>
    <w:rsid w:val="00C21E95"/>
    <w:rsid w:val="00C245CF"/>
    <w:rsid w:val="00C2500E"/>
    <w:rsid w:val="00C2641E"/>
    <w:rsid w:val="00C27498"/>
    <w:rsid w:val="00C3090F"/>
    <w:rsid w:val="00C34EC4"/>
    <w:rsid w:val="00C35276"/>
    <w:rsid w:val="00C35B46"/>
    <w:rsid w:val="00C37024"/>
    <w:rsid w:val="00C41691"/>
    <w:rsid w:val="00C42DAF"/>
    <w:rsid w:val="00C43BC2"/>
    <w:rsid w:val="00C44A29"/>
    <w:rsid w:val="00C553E5"/>
    <w:rsid w:val="00C606A0"/>
    <w:rsid w:val="00C67414"/>
    <w:rsid w:val="00C77188"/>
    <w:rsid w:val="00C879CB"/>
    <w:rsid w:val="00C90823"/>
    <w:rsid w:val="00C926A6"/>
    <w:rsid w:val="00C9283B"/>
    <w:rsid w:val="00C94DC4"/>
    <w:rsid w:val="00C94E86"/>
    <w:rsid w:val="00C954F9"/>
    <w:rsid w:val="00C97FFD"/>
    <w:rsid w:val="00CA5D1A"/>
    <w:rsid w:val="00CB13A6"/>
    <w:rsid w:val="00CB5314"/>
    <w:rsid w:val="00CB71B5"/>
    <w:rsid w:val="00CC0408"/>
    <w:rsid w:val="00CC55F3"/>
    <w:rsid w:val="00CD238B"/>
    <w:rsid w:val="00CE6429"/>
    <w:rsid w:val="00CF51BE"/>
    <w:rsid w:val="00CF5213"/>
    <w:rsid w:val="00D00512"/>
    <w:rsid w:val="00D0247B"/>
    <w:rsid w:val="00D03827"/>
    <w:rsid w:val="00D04429"/>
    <w:rsid w:val="00D12E45"/>
    <w:rsid w:val="00D16F95"/>
    <w:rsid w:val="00D17611"/>
    <w:rsid w:val="00D20B3B"/>
    <w:rsid w:val="00D213CA"/>
    <w:rsid w:val="00D27AB8"/>
    <w:rsid w:val="00D27AD2"/>
    <w:rsid w:val="00D3013B"/>
    <w:rsid w:val="00D32BF4"/>
    <w:rsid w:val="00D4205C"/>
    <w:rsid w:val="00D60717"/>
    <w:rsid w:val="00D61AB4"/>
    <w:rsid w:val="00D632D5"/>
    <w:rsid w:val="00D63300"/>
    <w:rsid w:val="00D753D1"/>
    <w:rsid w:val="00D80817"/>
    <w:rsid w:val="00D926F6"/>
    <w:rsid w:val="00D92CC1"/>
    <w:rsid w:val="00D94010"/>
    <w:rsid w:val="00D940AC"/>
    <w:rsid w:val="00DA09B4"/>
    <w:rsid w:val="00DA0E61"/>
    <w:rsid w:val="00DA10FF"/>
    <w:rsid w:val="00DB0684"/>
    <w:rsid w:val="00DC370C"/>
    <w:rsid w:val="00DC446F"/>
    <w:rsid w:val="00DC5EBE"/>
    <w:rsid w:val="00DD413A"/>
    <w:rsid w:val="00DD56C3"/>
    <w:rsid w:val="00DD605D"/>
    <w:rsid w:val="00DE73A7"/>
    <w:rsid w:val="00DF2F5B"/>
    <w:rsid w:val="00DF4678"/>
    <w:rsid w:val="00E04E26"/>
    <w:rsid w:val="00E128C2"/>
    <w:rsid w:val="00E15FBC"/>
    <w:rsid w:val="00E178B8"/>
    <w:rsid w:val="00E20538"/>
    <w:rsid w:val="00E21249"/>
    <w:rsid w:val="00E21BC5"/>
    <w:rsid w:val="00E25924"/>
    <w:rsid w:val="00E31738"/>
    <w:rsid w:val="00E345C3"/>
    <w:rsid w:val="00E35BA8"/>
    <w:rsid w:val="00E3695C"/>
    <w:rsid w:val="00E37107"/>
    <w:rsid w:val="00E40B6E"/>
    <w:rsid w:val="00E466E8"/>
    <w:rsid w:val="00E4711F"/>
    <w:rsid w:val="00E50274"/>
    <w:rsid w:val="00E53F5A"/>
    <w:rsid w:val="00E56401"/>
    <w:rsid w:val="00E56E21"/>
    <w:rsid w:val="00E604CA"/>
    <w:rsid w:val="00E60FAE"/>
    <w:rsid w:val="00E619A4"/>
    <w:rsid w:val="00E63788"/>
    <w:rsid w:val="00E66B50"/>
    <w:rsid w:val="00E72999"/>
    <w:rsid w:val="00E74D29"/>
    <w:rsid w:val="00E814E3"/>
    <w:rsid w:val="00E823C7"/>
    <w:rsid w:val="00E83E40"/>
    <w:rsid w:val="00E85D4F"/>
    <w:rsid w:val="00E9086F"/>
    <w:rsid w:val="00E914F7"/>
    <w:rsid w:val="00E94261"/>
    <w:rsid w:val="00E945B7"/>
    <w:rsid w:val="00E958FE"/>
    <w:rsid w:val="00E95D81"/>
    <w:rsid w:val="00E97AE8"/>
    <w:rsid w:val="00EA5626"/>
    <w:rsid w:val="00EA7AD1"/>
    <w:rsid w:val="00EB4237"/>
    <w:rsid w:val="00EB5E1E"/>
    <w:rsid w:val="00EC064A"/>
    <w:rsid w:val="00EC4D4C"/>
    <w:rsid w:val="00EC6C3F"/>
    <w:rsid w:val="00ED3EA9"/>
    <w:rsid w:val="00ED47AD"/>
    <w:rsid w:val="00ED5688"/>
    <w:rsid w:val="00ED636E"/>
    <w:rsid w:val="00ED69B9"/>
    <w:rsid w:val="00EE1954"/>
    <w:rsid w:val="00EE20BE"/>
    <w:rsid w:val="00EE3C8B"/>
    <w:rsid w:val="00EE6613"/>
    <w:rsid w:val="00EE680A"/>
    <w:rsid w:val="00EF0E01"/>
    <w:rsid w:val="00EF1542"/>
    <w:rsid w:val="00EF1852"/>
    <w:rsid w:val="00F0074C"/>
    <w:rsid w:val="00F01B5F"/>
    <w:rsid w:val="00F127A1"/>
    <w:rsid w:val="00F141B4"/>
    <w:rsid w:val="00F20B02"/>
    <w:rsid w:val="00F214C4"/>
    <w:rsid w:val="00F21B6D"/>
    <w:rsid w:val="00F22CD7"/>
    <w:rsid w:val="00F331CB"/>
    <w:rsid w:val="00F43F29"/>
    <w:rsid w:val="00F46961"/>
    <w:rsid w:val="00F51AA6"/>
    <w:rsid w:val="00F51D48"/>
    <w:rsid w:val="00F5255C"/>
    <w:rsid w:val="00F537B4"/>
    <w:rsid w:val="00F54EBC"/>
    <w:rsid w:val="00F5715E"/>
    <w:rsid w:val="00F602BB"/>
    <w:rsid w:val="00F65793"/>
    <w:rsid w:val="00F65810"/>
    <w:rsid w:val="00F660C1"/>
    <w:rsid w:val="00F70817"/>
    <w:rsid w:val="00F720AD"/>
    <w:rsid w:val="00F8054E"/>
    <w:rsid w:val="00F829C7"/>
    <w:rsid w:val="00F83639"/>
    <w:rsid w:val="00F9000F"/>
    <w:rsid w:val="00F91510"/>
    <w:rsid w:val="00F92F47"/>
    <w:rsid w:val="00F948A9"/>
    <w:rsid w:val="00FA08CC"/>
    <w:rsid w:val="00FA09A7"/>
    <w:rsid w:val="00FA3DBE"/>
    <w:rsid w:val="00FA6414"/>
    <w:rsid w:val="00FA68B2"/>
    <w:rsid w:val="00FB74ED"/>
    <w:rsid w:val="00FC028C"/>
    <w:rsid w:val="00FC1DA5"/>
    <w:rsid w:val="00FC1DF5"/>
    <w:rsid w:val="00FC7715"/>
    <w:rsid w:val="00FD285B"/>
    <w:rsid w:val="00FE07E3"/>
    <w:rsid w:val="00FE2690"/>
    <w:rsid w:val="00FE3C85"/>
    <w:rsid w:val="00FF00F9"/>
    <w:rsid w:val="00FF187C"/>
    <w:rsid w:val="00FF7383"/>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54C92F"/>
  <w15:docId w15:val="{58172C61-4AA9-4E04-84EE-9565B15F8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00EF"/>
  </w:style>
  <w:style w:type="paragraph" w:styleId="Heading1">
    <w:name w:val="heading 1"/>
    <w:basedOn w:val="Normal"/>
    <w:next w:val="Normal"/>
    <w:qFormat/>
    <w:rsid w:val="000300EF"/>
    <w:pPr>
      <w:keepNext/>
      <w:spacing w:after="240"/>
      <w:outlineLvl w:val="0"/>
    </w:pPr>
    <w:rPr>
      <w:b/>
      <w:caps/>
      <w:kern w:val="28"/>
      <w:sz w:val="24"/>
    </w:rPr>
  </w:style>
  <w:style w:type="paragraph" w:styleId="Heading2">
    <w:name w:val="heading 2"/>
    <w:basedOn w:val="Normal"/>
    <w:next w:val="Normal"/>
    <w:qFormat/>
    <w:rsid w:val="000300EF"/>
    <w:pPr>
      <w:keepNext/>
      <w:keepLines/>
      <w:widowControl w:val="0"/>
      <w:spacing w:before="240" w:after="240"/>
      <w:ind w:left="697" w:hanging="697"/>
      <w:jc w:val="both"/>
      <w:outlineLvl w:val="1"/>
    </w:pPr>
    <w:rPr>
      <w:b/>
      <w:sz w:val="24"/>
    </w:rPr>
  </w:style>
  <w:style w:type="paragraph" w:styleId="Heading3">
    <w:name w:val="heading 3"/>
    <w:basedOn w:val="Normal"/>
    <w:next w:val="Normal"/>
    <w:qFormat/>
    <w:rsid w:val="000300EF"/>
    <w:pPr>
      <w:keepNext/>
      <w:spacing w:before="240" w:after="120"/>
      <w:outlineLvl w:val="2"/>
    </w:pPr>
    <w:rPr>
      <w:b/>
      <w:sz w:val="24"/>
      <w:lang w:val="en-US"/>
    </w:rPr>
  </w:style>
  <w:style w:type="paragraph" w:styleId="Heading4">
    <w:name w:val="heading 4"/>
    <w:basedOn w:val="Normal"/>
    <w:next w:val="Normal"/>
    <w:qFormat/>
    <w:rsid w:val="000300EF"/>
    <w:pPr>
      <w:keepNext/>
      <w:numPr>
        <w:ilvl w:val="3"/>
        <w:numId w:val="1"/>
      </w:numPr>
      <w:pBdr>
        <w:top w:val="single" w:sz="4" w:space="1" w:color="auto"/>
        <w:left w:val="single" w:sz="4" w:space="4" w:color="auto"/>
        <w:bottom w:val="single" w:sz="4" w:space="1" w:color="auto"/>
        <w:right w:val="single" w:sz="4" w:space="4" w:color="auto"/>
      </w:pBdr>
      <w:shd w:val="pct25" w:color="auto" w:fill="FFFFFF"/>
      <w:spacing w:before="240" w:after="60"/>
      <w:ind w:left="357" w:hanging="357"/>
      <w:jc w:val="center"/>
      <w:outlineLvl w:val="3"/>
    </w:pPr>
    <w:rPr>
      <w:b/>
      <w:sz w:val="24"/>
    </w:rPr>
  </w:style>
  <w:style w:type="paragraph" w:styleId="Heading7">
    <w:name w:val="heading 7"/>
    <w:basedOn w:val="Normal"/>
    <w:next w:val="Normal"/>
    <w:qFormat/>
    <w:rsid w:val="000300EF"/>
    <w:pPr>
      <w:numPr>
        <w:ilvl w:val="6"/>
        <w:numId w:val="1"/>
      </w:numPr>
      <w:spacing w:before="240" w:after="60"/>
      <w:outlineLvl w:val="6"/>
    </w:pPr>
    <w:rPr>
      <w:sz w:val="24"/>
    </w:rPr>
  </w:style>
  <w:style w:type="paragraph" w:styleId="Heading8">
    <w:name w:val="heading 8"/>
    <w:basedOn w:val="Normal"/>
    <w:next w:val="Normal"/>
    <w:qFormat/>
    <w:rsid w:val="000300EF"/>
    <w:pPr>
      <w:numPr>
        <w:ilvl w:val="7"/>
        <w:numId w:val="1"/>
      </w:numPr>
      <w:spacing w:before="240" w:after="60"/>
      <w:outlineLvl w:val="7"/>
    </w:pPr>
    <w:rPr>
      <w:i/>
      <w:sz w:val="24"/>
    </w:rPr>
  </w:style>
  <w:style w:type="paragraph" w:styleId="Heading9">
    <w:name w:val="heading 9"/>
    <w:basedOn w:val="Normal"/>
    <w:next w:val="Normal"/>
    <w:qFormat/>
    <w:rsid w:val="000300EF"/>
    <w:pPr>
      <w:numPr>
        <w:ilvl w:val="8"/>
        <w:numId w:val="1"/>
      </w:numPr>
      <w:spacing w:before="240" w:after="60"/>
      <w:outlineLvl w:val="8"/>
    </w:pPr>
    <w:rPr>
      <w:rFonts w:ascii="Arial"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300EF"/>
    <w:pPr>
      <w:tabs>
        <w:tab w:val="center" w:pos="4153"/>
        <w:tab w:val="right" w:pos="8306"/>
      </w:tabs>
    </w:pPr>
    <w:rPr>
      <w:sz w:val="24"/>
    </w:rPr>
  </w:style>
  <w:style w:type="character" w:styleId="EndnoteReference">
    <w:name w:val="endnote reference"/>
    <w:semiHidden/>
    <w:rsid w:val="000300EF"/>
    <w:rPr>
      <w:vertAlign w:val="superscript"/>
    </w:rPr>
  </w:style>
  <w:style w:type="paragraph" w:styleId="EndnoteText">
    <w:name w:val="endnote text"/>
    <w:basedOn w:val="Normal"/>
    <w:semiHidden/>
    <w:rsid w:val="000300EF"/>
  </w:style>
  <w:style w:type="paragraph" w:customStyle="1" w:styleId="Text1">
    <w:name w:val="Text 1"/>
    <w:basedOn w:val="Normal"/>
    <w:rsid w:val="000300EF"/>
    <w:pPr>
      <w:spacing w:after="240"/>
      <w:ind w:left="483"/>
      <w:jc w:val="both"/>
    </w:pPr>
    <w:rPr>
      <w:sz w:val="24"/>
    </w:rPr>
  </w:style>
  <w:style w:type="character" w:styleId="FootnoteReference">
    <w:name w:val="footnote reference"/>
    <w:semiHidden/>
    <w:rsid w:val="000300EF"/>
    <w:rPr>
      <w:vertAlign w:val="superscript"/>
    </w:rPr>
  </w:style>
  <w:style w:type="character" w:styleId="Hyperlink">
    <w:name w:val="Hyperlink"/>
    <w:rsid w:val="000300EF"/>
    <w:rPr>
      <w:color w:val="0000FF"/>
      <w:u w:val="single"/>
    </w:rPr>
  </w:style>
  <w:style w:type="paragraph" w:styleId="FootnoteText">
    <w:name w:val="footnote text"/>
    <w:basedOn w:val="Normal"/>
    <w:semiHidden/>
    <w:rsid w:val="000300EF"/>
  </w:style>
  <w:style w:type="character" w:styleId="PageNumber">
    <w:name w:val="page number"/>
    <w:basedOn w:val="DefaultParagraphFont"/>
    <w:rsid w:val="000300EF"/>
  </w:style>
  <w:style w:type="paragraph" w:styleId="Footer">
    <w:name w:val="footer"/>
    <w:basedOn w:val="Normal"/>
    <w:link w:val="FooterChar"/>
    <w:uiPriority w:val="99"/>
    <w:rsid w:val="000300EF"/>
    <w:pPr>
      <w:tabs>
        <w:tab w:val="center" w:pos="4153"/>
        <w:tab w:val="right" w:pos="8306"/>
      </w:tabs>
    </w:pPr>
    <w:rPr>
      <w:sz w:val="24"/>
    </w:rPr>
  </w:style>
  <w:style w:type="paragraph" w:styleId="TOC2">
    <w:name w:val="toc 2"/>
    <w:basedOn w:val="Normal"/>
    <w:next w:val="Normal"/>
    <w:autoRedefine/>
    <w:semiHidden/>
    <w:rsid w:val="000300EF"/>
    <w:pPr>
      <w:tabs>
        <w:tab w:val="left" w:pos="800"/>
        <w:tab w:val="right" w:leader="dot" w:pos="8495"/>
      </w:tabs>
      <w:ind w:left="850" w:hanging="652"/>
    </w:pPr>
    <w:rPr>
      <w:noProof/>
      <w:sz w:val="24"/>
    </w:rPr>
  </w:style>
  <w:style w:type="paragraph" w:customStyle="1" w:styleId="Tiret0">
    <w:name w:val="Tiret 0"/>
    <w:basedOn w:val="Normal"/>
    <w:rsid w:val="000300EF"/>
    <w:pPr>
      <w:spacing w:before="120" w:after="120"/>
      <w:ind w:left="851" w:hanging="851"/>
      <w:jc w:val="both"/>
    </w:pPr>
    <w:rPr>
      <w:sz w:val="24"/>
      <w:lang w:eastAsia="en-US"/>
    </w:rPr>
  </w:style>
  <w:style w:type="paragraph" w:customStyle="1" w:styleId="Par-dash">
    <w:name w:val="Par-dash"/>
    <w:basedOn w:val="Normal"/>
    <w:next w:val="Normal"/>
    <w:rsid w:val="000300EF"/>
    <w:pPr>
      <w:widowControl w:val="0"/>
      <w:numPr>
        <w:numId w:val="2"/>
      </w:numPr>
      <w:spacing w:line="360" w:lineRule="auto"/>
    </w:pPr>
    <w:rPr>
      <w:sz w:val="24"/>
    </w:rPr>
  </w:style>
  <w:style w:type="paragraph" w:styleId="BodyText2">
    <w:name w:val="Body Text 2"/>
    <w:basedOn w:val="Normal"/>
    <w:rsid w:val="000300EF"/>
    <w:pPr>
      <w:spacing w:line="360" w:lineRule="auto"/>
      <w:jc w:val="both"/>
    </w:pPr>
    <w:rPr>
      <w:rFonts w:ascii="Arial" w:hAnsi="Arial"/>
      <w:sz w:val="24"/>
    </w:rPr>
  </w:style>
  <w:style w:type="paragraph" w:customStyle="1" w:styleId="DefaultText">
    <w:name w:val="Default Text"/>
    <w:basedOn w:val="Normal"/>
    <w:rsid w:val="000300EF"/>
    <w:pPr>
      <w:widowControl w:val="0"/>
    </w:pPr>
    <w:rPr>
      <w:rFonts w:ascii="Arial" w:hAnsi="Arial"/>
      <w:snapToGrid w:val="0"/>
      <w:sz w:val="24"/>
      <w:lang w:val="en-US" w:eastAsia="en-US"/>
    </w:rPr>
  </w:style>
  <w:style w:type="paragraph" w:customStyle="1" w:styleId="Par-number1">
    <w:name w:val="Par-number 1."/>
    <w:basedOn w:val="Normal"/>
    <w:next w:val="Normal"/>
    <w:rsid w:val="000300EF"/>
    <w:pPr>
      <w:widowControl w:val="0"/>
      <w:numPr>
        <w:numId w:val="3"/>
      </w:numPr>
      <w:spacing w:line="360" w:lineRule="auto"/>
    </w:pPr>
    <w:rPr>
      <w:sz w:val="24"/>
    </w:rPr>
  </w:style>
  <w:style w:type="paragraph" w:styleId="BodyText">
    <w:name w:val="Body Text"/>
    <w:basedOn w:val="Normal"/>
    <w:rsid w:val="000300EF"/>
    <w:pPr>
      <w:jc w:val="both"/>
    </w:pPr>
    <w:rPr>
      <w:rFonts w:ascii="Arial" w:hAnsi="Arial"/>
      <w:sz w:val="24"/>
      <w:lang w:val="en-US"/>
    </w:rPr>
  </w:style>
  <w:style w:type="paragraph" w:customStyle="1" w:styleId="Aufzhlung">
    <w:name w:val="Aufzählung"/>
    <w:basedOn w:val="Normal"/>
    <w:rsid w:val="000300EF"/>
    <w:pPr>
      <w:numPr>
        <w:numId w:val="4"/>
      </w:numPr>
    </w:pPr>
    <w:rPr>
      <w:sz w:val="24"/>
      <w:lang w:val="sv-SE"/>
    </w:rPr>
  </w:style>
  <w:style w:type="paragraph" w:customStyle="1" w:styleId="ManualHeading2">
    <w:name w:val="Manual Heading 2"/>
    <w:basedOn w:val="Heading2"/>
    <w:next w:val="Normal"/>
    <w:rsid w:val="000300EF"/>
    <w:pPr>
      <w:keepLines w:val="0"/>
      <w:widowControl/>
      <w:pBdr>
        <w:top w:val="single" w:sz="4" w:space="1" w:color="auto"/>
        <w:left w:val="single" w:sz="4" w:space="4" w:color="auto"/>
        <w:bottom w:val="single" w:sz="4" w:space="1" w:color="auto"/>
        <w:right w:val="single" w:sz="4" w:space="4" w:color="auto"/>
      </w:pBdr>
      <w:shd w:val="pct25" w:color="auto" w:fill="FFFFFF"/>
      <w:tabs>
        <w:tab w:val="num" w:pos="567"/>
        <w:tab w:val="num" w:pos="709"/>
        <w:tab w:val="num" w:pos="851"/>
      </w:tabs>
      <w:spacing w:before="120" w:after="120"/>
      <w:ind w:left="0" w:firstLine="0"/>
      <w:jc w:val="center"/>
    </w:pPr>
  </w:style>
  <w:style w:type="paragraph" w:customStyle="1" w:styleId="Point0">
    <w:name w:val="Point 0"/>
    <w:basedOn w:val="Normal"/>
    <w:rsid w:val="000300EF"/>
    <w:pPr>
      <w:spacing w:before="120" w:after="120"/>
      <w:ind w:left="851" w:hanging="851"/>
      <w:jc w:val="both"/>
    </w:pPr>
    <w:rPr>
      <w:sz w:val="24"/>
      <w:lang w:eastAsia="en-US"/>
    </w:rPr>
  </w:style>
  <w:style w:type="character" w:customStyle="1" w:styleId="Deleted">
    <w:name w:val="Deleted"/>
    <w:rsid w:val="000300EF"/>
    <w:rPr>
      <w:strike/>
    </w:rPr>
  </w:style>
  <w:style w:type="paragraph" w:customStyle="1" w:styleId="Copies">
    <w:name w:val="Copies"/>
    <w:basedOn w:val="Normal"/>
    <w:next w:val="Normal"/>
    <w:rsid w:val="000300EF"/>
    <w:pPr>
      <w:tabs>
        <w:tab w:val="left" w:pos="2512"/>
        <w:tab w:val="left" w:pos="2762"/>
        <w:tab w:val="left" w:pos="5642"/>
        <w:tab w:val="left" w:pos="6362"/>
        <w:tab w:val="left" w:pos="6720"/>
      </w:tabs>
      <w:spacing w:before="480"/>
      <w:ind w:left="1792" w:hanging="1792"/>
    </w:pPr>
    <w:rPr>
      <w:sz w:val="24"/>
      <w:lang w:val="fr-FR"/>
    </w:rPr>
  </w:style>
  <w:style w:type="character" w:customStyle="1" w:styleId="Other">
    <w:name w:val="Other"/>
    <w:rsid w:val="000300EF"/>
    <w:rPr>
      <w:rFonts w:ascii="Arial" w:hAnsi="Arial"/>
      <w:dstrike w:val="0"/>
      <w:color w:val="auto"/>
      <w:kern w:val="0"/>
      <w:sz w:val="22"/>
      <w:u w:val="none"/>
      <w:vertAlign w:val="baseline"/>
    </w:rPr>
  </w:style>
  <w:style w:type="paragraph" w:styleId="DocumentMap">
    <w:name w:val="Document Map"/>
    <w:basedOn w:val="Normal"/>
    <w:semiHidden/>
    <w:rsid w:val="000300EF"/>
    <w:pPr>
      <w:shd w:val="clear" w:color="auto" w:fill="000080"/>
    </w:pPr>
    <w:rPr>
      <w:rFonts w:ascii="Tahoma" w:hAnsi="Tahoma"/>
    </w:rPr>
  </w:style>
  <w:style w:type="paragraph" w:customStyle="1" w:styleId="EntRefer">
    <w:name w:val="EntRefer"/>
    <w:basedOn w:val="Normal"/>
    <w:rsid w:val="000300EF"/>
    <w:pPr>
      <w:widowControl w:val="0"/>
    </w:pPr>
    <w:rPr>
      <w:b/>
      <w:sz w:val="24"/>
    </w:rPr>
  </w:style>
  <w:style w:type="paragraph" w:customStyle="1" w:styleId="Personnequisigne">
    <w:name w:val="Personne qui signe"/>
    <w:basedOn w:val="Normal"/>
    <w:next w:val="Normal"/>
    <w:rsid w:val="000300EF"/>
    <w:pPr>
      <w:tabs>
        <w:tab w:val="left" w:pos="4253"/>
      </w:tabs>
    </w:pPr>
    <w:rPr>
      <w:i/>
      <w:sz w:val="24"/>
    </w:rPr>
  </w:style>
  <w:style w:type="paragraph" w:styleId="BodyText3">
    <w:name w:val="Body Text 3"/>
    <w:basedOn w:val="Normal"/>
    <w:rsid w:val="000300EF"/>
    <w:pPr>
      <w:spacing w:line="360" w:lineRule="auto"/>
    </w:pPr>
    <w:rPr>
      <w:sz w:val="24"/>
      <w:u w:val="single"/>
    </w:rPr>
  </w:style>
  <w:style w:type="paragraph" w:customStyle="1" w:styleId="Nomdelinstitution">
    <w:name w:val="Nom de l'institution"/>
    <w:basedOn w:val="Normal"/>
    <w:next w:val="Normal"/>
    <w:rsid w:val="000300EF"/>
    <w:rPr>
      <w:rFonts w:ascii="Arial" w:hAnsi="Arial"/>
      <w:sz w:val="24"/>
    </w:rPr>
  </w:style>
  <w:style w:type="paragraph" w:customStyle="1" w:styleId="5Normal">
    <w:name w:val="5 Normal"/>
    <w:rsid w:val="000300EF"/>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jc w:val="both"/>
    </w:pPr>
    <w:rPr>
      <w:rFonts w:ascii="Arial" w:hAnsi="Arial"/>
      <w:spacing w:val="-2"/>
      <w:sz w:val="22"/>
      <w:lang w:val="fr-FR"/>
    </w:rPr>
  </w:style>
  <w:style w:type="paragraph" w:customStyle="1" w:styleId="Tiret1">
    <w:name w:val="Tiret 1"/>
    <w:basedOn w:val="Normal"/>
    <w:rsid w:val="000300EF"/>
    <w:pPr>
      <w:numPr>
        <w:numId w:val="5"/>
      </w:numPr>
      <w:tabs>
        <w:tab w:val="clear" w:pos="360"/>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pacing w:after="40"/>
      <w:jc w:val="both"/>
    </w:pPr>
    <w:rPr>
      <w:rFonts w:ascii="Arial" w:hAnsi="Arial"/>
      <w:sz w:val="22"/>
    </w:rPr>
  </w:style>
  <w:style w:type="paragraph" w:styleId="TOC1">
    <w:name w:val="toc 1"/>
    <w:basedOn w:val="Normal"/>
    <w:next w:val="Normal"/>
    <w:autoRedefine/>
    <w:semiHidden/>
    <w:rsid w:val="000300EF"/>
    <w:pPr>
      <w:tabs>
        <w:tab w:val="left" w:pos="851"/>
        <w:tab w:val="right" w:leader="dot" w:pos="8495"/>
      </w:tabs>
      <w:spacing w:before="120" w:after="120"/>
      <w:ind w:left="851" w:hanging="851"/>
    </w:pPr>
    <w:rPr>
      <w:b/>
      <w:noProof/>
      <w:snapToGrid w:val="0"/>
      <w:sz w:val="24"/>
    </w:rPr>
  </w:style>
  <w:style w:type="paragraph" w:customStyle="1" w:styleId="Heading10">
    <w:name w:val="Heading 10"/>
    <w:basedOn w:val="DefaultText"/>
    <w:rsid w:val="000300EF"/>
    <w:pPr>
      <w:pBdr>
        <w:top w:val="single" w:sz="4" w:space="1" w:color="auto"/>
        <w:left w:val="single" w:sz="4" w:space="4" w:color="auto"/>
        <w:bottom w:val="single" w:sz="4" w:space="1" w:color="auto"/>
        <w:right w:val="single" w:sz="4" w:space="4" w:color="auto"/>
      </w:pBdr>
      <w:shd w:val="pct25" w:color="auto" w:fill="FFFFFF"/>
      <w:spacing w:before="120" w:after="120"/>
      <w:jc w:val="center"/>
    </w:pPr>
    <w:rPr>
      <w:rFonts w:ascii="Times New Roman" w:hAnsi="Times New Roman"/>
      <w:b/>
      <w:i/>
    </w:rPr>
  </w:style>
  <w:style w:type="paragraph" w:styleId="TOC3">
    <w:name w:val="toc 3"/>
    <w:basedOn w:val="Normal"/>
    <w:next w:val="Normal"/>
    <w:autoRedefine/>
    <w:semiHidden/>
    <w:rsid w:val="000300EF"/>
    <w:pPr>
      <w:tabs>
        <w:tab w:val="left" w:pos="1200"/>
        <w:tab w:val="right" w:leader="dot" w:pos="8495"/>
      </w:tabs>
      <w:ind w:left="1276" w:hanging="873"/>
    </w:pPr>
    <w:rPr>
      <w:noProof/>
      <w:sz w:val="24"/>
    </w:rPr>
  </w:style>
  <w:style w:type="paragraph" w:styleId="TOC4">
    <w:name w:val="toc 4"/>
    <w:basedOn w:val="Normal"/>
    <w:next w:val="Normal"/>
    <w:autoRedefine/>
    <w:semiHidden/>
    <w:rsid w:val="000300EF"/>
    <w:pPr>
      <w:ind w:left="601"/>
    </w:pPr>
    <w:rPr>
      <w:sz w:val="24"/>
    </w:rPr>
  </w:style>
  <w:style w:type="paragraph" w:styleId="TOC5">
    <w:name w:val="toc 5"/>
    <w:basedOn w:val="Normal"/>
    <w:next w:val="Normal"/>
    <w:autoRedefine/>
    <w:semiHidden/>
    <w:rsid w:val="000300EF"/>
    <w:pPr>
      <w:ind w:left="800"/>
    </w:pPr>
  </w:style>
  <w:style w:type="paragraph" w:styleId="TOC6">
    <w:name w:val="toc 6"/>
    <w:basedOn w:val="Normal"/>
    <w:next w:val="Normal"/>
    <w:autoRedefine/>
    <w:semiHidden/>
    <w:rsid w:val="000300EF"/>
    <w:pPr>
      <w:ind w:left="1000"/>
    </w:pPr>
  </w:style>
  <w:style w:type="paragraph" w:styleId="TOC7">
    <w:name w:val="toc 7"/>
    <w:basedOn w:val="Normal"/>
    <w:next w:val="Normal"/>
    <w:autoRedefine/>
    <w:semiHidden/>
    <w:rsid w:val="000300EF"/>
    <w:pPr>
      <w:ind w:left="1200"/>
    </w:pPr>
  </w:style>
  <w:style w:type="paragraph" w:styleId="TOC8">
    <w:name w:val="toc 8"/>
    <w:basedOn w:val="Normal"/>
    <w:next w:val="Normal"/>
    <w:autoRedefine/>
    <w:semiHidden/>
    <w:rsid w:val="000300EF"/>
    <w:pPr>
      <w:ind w:left="1400"/>
    </w:pPr>
  </w:style>
  <w:style w:type="paragraph" w:styleId="TOC9">
    <w:name w:val="toc 9"/>
    <w:basedOn w:val="Normal"/>
    <w:next w:val="Normal"/>
    <w:autoRedefine/>
    <w:semiHidden/>
    <w:rsid w:val="000300EF"/>
    <w:pPr>
      <w:ind w:left="1600"/>
    </w:pPr>
  </w:style>
  <w:style w:type="character" w:styleId="FollowedHyperlink">
    <w:name w:val="FollowedHyperlink"/>
    <w:rsid w:val="000300EF"/>
    <w:rPr>
      <w:color w:val="800080"/>
      <w:u w:val="single"/>
    </w:rPr>
  </w:style>
  <w:style w:type="character" w:customStyle="1" w:styleId="Added">
    <w:name w:val="Added"/>
    <w:rsid w:val="000300EF"/>
    <w:rPr>
      <w:b/>
      <w:u w:val="single"/>
    </w:rPr>
  </w:style>
  <w:style w:type="paragraph" w:customStyle="1" w:styleId="DBnumberlist">
    <w:name w:val="DB number list"/>
    <w:basedOn w:val="Normal"/>
    <w:rsid w:val="007A31A5"/>
    <w:pPr>
      <w:numPr>
        <w:numId w:val="6"/>
      </w:numPr>
    </w:pPr>
    <w:rPr>
      <w:lang w:val="en-US"/>
    </w:rPr>
  </w:style>
  <w:style w:type="paragraph" w:customStyle="1" w:styleId="Text3">
    <w:name w:val="Text 3"/>
    <w:basedOn w:val="Normal"/>
    <w:rsid w:val="00454623"/>
    <w:pPr>
      <w:tabs>
        <w:tab w:val="left" w:pos="2302"/>
      </w:tabs>
      <w:spacing w:after="240"/>
      <w:ind w:left="1202"/>
      <w:jc w:val="both"/>
    </w:pPr>
    <w:rPr>
      <w:sz w:val="24"/>
    </w:rPr>
  </w:style>
  <w:style w:type="paragraph" w:customStyle="1" w:styleId="Blockquote">
    <w:name w:val="Blockquote"/>
    <w:basedOn w:val="Normal"/>
    <w:rsid w:val="004B7068"/>
    <w:pPr>
      <w:spacing w:before="100" w:after="100"/>
      <w:ind w:left="360" w:right="360"/>
    </w:pPr>
    <w:rPr>
      <w:snapToGrid w:val="0"/>
      <w:sz w:val="24"/>
      <w:lang w:val="fr-BE" w:eastAsia="en-US"/>
    </w:rPr>
  </w:style>
  <w:style w:type="table" w:styleId="TableGrid">
    <w:name w:val="Table Grid"/>
    <w:basedOn w:val="TableNormal"/>
    <w:rsid w:val="004B706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D0F58"/>
    <w:rPr>
      <w:rFonts w:ascii="Tahoma" w:hAnsi="Tahoma" w:cs="Tahoma"/>
      <w:sz w:val="16"/>
      <w:szCs w:val="16"/>
    </w:rPr>
  </w:style>
  <w:style w:type="character" w:styleId="CommentReference">
    <w:name w:val="annotation reference"/>
    <w:semiHidden/>
    <w:rsid w:val="00F141B4"/>
    <w:rPr>
      <w:sz w:val="16"/>
      <w:szCs w:val="16"/>
    </w:rPr>
  </w:style>
  <w:style w:type="paragraph" w:styleId="CommentText">
    <w:name w:val="annotation text"/>
    <w:basedOn w:val="Normal"/>
    <w:semiHidden/>
    <w:rsid w:val="00F141B4"/>
  </w:style>
  <w:style w:type="paragraph" w:styleId="CommentSubject">
    <w:name w:val="annotation subject"/>
    <w:basedOn w:val="CommentText"/>
    <w:next w:val="CommentText"/>
    <w:semiHidden/>
    <w:rsid w:val="00F141B4"/>
    <w:rPr>
      <w:b/>
      <w:bCs/>
    </w:rPr>
  </w:style>
  <w:style w:type="paragraph" w:customStyle="1" w:styleId="CharCharChar1Char">
    <w:name w:val="Char Char Char1 Char"/>
    <w:basedOn w:val="Normal"/>
    <w:rsid w:val="000D17B4"/>
    <w:rPr>
      <w:sz w:val="24"/>
      <w:szCs w:val="24"/>
      <w:lang w:val="pl-PL" w:eastAsia="pl-PL"/>
    </w:rPr>
  </w:style>
  <w:style w:type="paragraph" w:customStyle="1" w:styleId="CarCar">
    <w:name w:val="Car Car"/>
    <w:basedOn w:val="Normal"/>
    <w:rsid w:val="003E2BFD"/>
    <w:pPr>
      <w:spacing w:after="160" w:line="240" w:lineRule="exact"/>
    </w:pPr>
    <w:rPr>
      <w:rFonts w:ascii="Tahoma" w:hAnsi="Tahoma"/>
      <w:lang w:val="en-US" w:eastAsia="en-US"/>
    </w:rPr>
  </w:style>
  <w:style w:type="paragraph" w:styleId="ListParagraph">
    <w:name w:val="List Paragraph"/>
    <w:aliases w:val="References,QAP_bullet point"/>
    <w:basedOn w:val="Normal"/>
    <w:link w:val="ListParagraphChar"/>
    <w:uiPriority w:val="34"/>
    <w:qFormat/>
    <w:rsid w:val="00990C44"/>
    <w:pPr>
      <w:spacing w:after="160" w:line="259" w:lineRule="auto"/>
      <w:ind w:left="720"/>
      <w:contextualSpacing/>
    </w:pPr>
    <w:rPr>
      <w:rFonts w:asciiTheme="minorHAnsi" w:eastAsiaTheme="minorHAnsi" w:hAnsiTheme="minorHAnsi" w:cstheme="minorBidi"/>
      <w:sz w:val="22"/>
      <w:szCs w:val="22"/>
      <w:lang w:eastAsia="en-US"/>
    </w:rPr>
  </w:style>
  <w:style w:type="paragraph" w:styleId="Revision">
    <w:name w:val="Revision"/>
    <w:hidden/>
    <w:uiPriority w:val="99"/>
    <w:semiHidden/>
    <w:rsid w:val="00F51AA6"/>
  </w:style>
  <w:style w:type="character" w:customStyle="1" w:styleId="FooterChar">
    <w:name w:val="Footer Char"/>
    <w:basedOn w:val="DefaultParagraphFont"/>
    <w:link w:val="Footer"/>
    <w:uiPriority w:val="99"/>
    <w:rsid w:val="00C97FFD"/>
    <w:rPr>
      <w:sz w:val="24"/>
    </w:rPr>
  </w:style>
  <w:style w:type="character" w:customStyle="1" w:styleId="ListParagraphChar">
    <w:name w:val="List Paragraph Char"/>
    <w:aliases w:val="References Char,QAP_bullet point Char"/>
    <w:basedOn w:val="DefaultParagraphFont"/>
    <w:link w:val="ListParagraph"/>
    <w:uiPriority w:val="34"/>
    <w:qFormat/>
    <w:locked/>
    <w:rsid w:val="00A013AA"/>
    <w:rPr>
      <w:rFonts w:asciiTheme="minorHAnsi" w:eastAsiaTheme="minorHAnsi" w:hAnsiTheme="minorHAnsi" w:cstheme="minorBidi"/>
      <w:sz w:val="22"/>
      <w:szCs w:val="22"/>
      <w:lang w:eastAsia="en-US"/>
    </w:rPr>
  </w:style>
  <w:style w:type="character" w:styleId="IntenseReference">
    <w:name w:val="Intense Reference"/>
    <w:uiPriority w:val="32"/>
    <w:qFormat/>
    <w:rsid w:val="00A013AA"/>
    <w:rPr>
      <w:rFonts w:ascii="Calibri" w:eastAsia="Calibri" w:hAnsi="Calibri" w:cs="Calibri" w:hint="default"/>
      <w:b/>
      <w:bCs/>
      <w:smallCaps/>
      <w:color w:val="0F4761"/>
    </w:rPr>
  </w:style>
  <w:style w:type="character" w:styleId="UnresolvedMention">
    <w:name w:val="Unresolved Mention"/>
    <w:basedOn w:val="DefaultParagraphFont"/>
    <w:uiPriority w:val="99"/>
    <w:semiHidden/>
    <w:unhideWhenUsed/>
    <w:rsid w:val="00872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7558831">
      <w:bodyDiv w:val="1"/>
      <w:marLeft w:val="0"/>
      <w:marRight w:val="0"/>
      <w:marTop w:val="0"/>
      <w:marBottom w:val="0"/>
      <w:divBdr>
        <w:top w:val="none" w:sz="0" w:space="0" w:color="auto"/>
        <w:left w:val="none" w:sz="0" w:space="0" w:color="auto"/>
        <w:bottom w:val="none" w:sz="0" w:space="0" w:color="auto"/>
        <w:right w:val="none" w:sz="0" w:space="0" w:color="auto"/>
      </w:divBdr>
    </w:div>
    <w:div w:id="1409228995">
      <w:bodyDiv w:val="1"/>
      <w:marLeft w:val="0"/>
      <w:marRight w:val="0"/>
      <w:marTop w:val="0"/>
      <w:marBottom w:val="0"/>
      <w:divBdr>
        <w:top w:val="none" w:sz="0" w:space="0" w:color="auto"/>
        <w:left w:val="none" w:sz="0" w:space="0" w:color="auto"/>
        <w:bottom w:val="none" w:sz="0" w:space="0" w:color="auto"/>
        <w:right w:val="none" w:sz="0" w:space="0" w:color="auto"/>
      </w:divBdr>
    </w:div>
    <w:div w:id="2091386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Botond.Meszaros@euro-fusion.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krystyna.marcinkiewicz@euro-fusion.or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ms.euro-fusion.org/fp9/" TargetMode="External"/><Relationship Id="rId5" Type="http://schemas.openxmlformats.org/officeDocument/2006/relationships/styles" Target="styles.xml"/><Relationship Id="rId15" Type="http://schemas.openxmlformats.org/officeDocument/2006/relationships/hyperlink" Target="mailto:francisco.hernandez@kit.edu"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Matti.Oron-Carl@euro-fusio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61791EEA58CE408EE458965DD4A8F0" ma:contentTypeVersion="19" ma:contentTypeDescription="Create a new document." ma:contentTypeScope="" ma:versionID="3361eb34f4f414380d885ef298aa97c7">
  <xsd:schema xmlns:xsd="http://www.w3.org/2001/XMLSchema" xmlns:xs="http://www.w3.org/2001/XMLSchema" xmlns:p="http://schemas.microsoft.com/office/2006/metadata/properties" xmlns:ns2="38445c07-6ecb-4413-bea7-c47ce3582cda" xmlns:ns3="e951cfe6-8a84-48d3-9cf3-5c900464946b" targetNamespace="http://schemas.microsoft.com/office/2006/metadata/properties" ma:root="true" ma:fieldsID="e5da2f313f79275b1cebaff222693318" ns2:_="" ns3:_="">
    <xsd:import namespace="38445c07-6ecb-4413-bea7-c47ce3582cda"/>
    <xsd:import namespace="e951cfe6-8a84-48d3-9cf3-5c900464946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_Flow_SignoffStatus" minOccurs="0"/>
                <xsd:element ref="ns2:MediaLengthInSeconds"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445c07-6ecb-4413-bea7-c47ce3582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1e10cb2-14f7-4eda-9ec0-27c7232f3f48"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_Flow_SignoffStatus" ma:index="22" nillable="true" ma:displayName="Sign-off status" ma:internalName="Sign_x002d_off_x0020_status">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51cfe6-8a84-48d3-9cf3-5c900464946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9b9700b5-99d6-4b14-8930-6eec7be0ae17}" ma:internalName="TaxCatchAll" ma:showField="CatchAllData" ma:web="e951cfe6-8a84-48d3-9cf3-5c90046494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8445c07-6ecb-4413-bea7-c47ce3582cda">
      <Terms xmlns="http://schemas.microsoft.com/office/infopath/2007/PartnerControls"/>
    </lcf76f155ced4ddcb4097134ff3c332f>
    <_Flow_SignoffStatus xmlns="38445c07-6ecb-4413-bea7-c47ce3582cda" xsi:nil="true"/>
    <TaxCatchAll xmlns="e951cfe6-8a84-48d3-9cf3-5c900464946b" xsi:nil="true"/>
  </documentManagement>
</p:properties>
</file>

<file path=customXml/itemProps1.xml><?xml version="1.0" encoding="utf-8"?>
<ds:datastoreItem xmlns:ds="http://schemas.openxmlformats.org/officeDocument/2006/customXml" ds:itemID="{B1938784-7F9C-4E4C-959A-EBEC57B03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445c07-6ecb-4413-bea7-c47ce3582cda"/>
    <ds:schemaRef ds:uri="e951cfe6-8a84-48d3-9cf3-5c90046494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51F919-D99A-4701-A7B8-04F0162C153E}">
  <ds:schemaRefs>
    <ds:schemaRef ds:uri="http://schemas.microsoft.com/sharepoint/v3/contenttype/forms"/>
  </ds:schemaRefs>
</ds:datastoreItem>
</file>

<file path=customXml/itemProps3.xml><?xml version="1.0" encoding="utf-8"?>
<ds:datastoreItem xmlns:ds="http://schemas.openxmlformats.org/officeDocument/2006/customXml" ds:itemID="{8E7A1398-FCB1-4B0C-9C9D-5F71B2731B6E}">
  <ds:schemaRefs>
    <ds:schemaRef ds:uri="http://purl.org/dc/elements/1.1/"/>
    <ds:schemaRef ds:uri="http://purl.org/dc/dcmitype/"/>
    <ds:schemaRef ds:uri="http://schemas.openxmlformats.org/package/2006/metadata/core-properties"/>
    <ds:schemaRef ds:uri="http://schemas.microsoft.com/office/2006/documentManagement/types"/>
    <ds:schemaRef ds:uri="http://www.w3.org/XML/1998/namespace"/>
    <ds:schemaRef ds:uri="e951cfe6-8a84-48d3-9cf3-5c900464946b"/>
    <ds:schemaRef ds:uri="http://schemas.microsoft.com/office/2006/metadata/properties"/>
    <ds:schemaRef ds:uri="http://schemas.microsoft.com/office/infopath/2007/PartnerControls"/>
    <ds:schemaRef ds:uri="38445c07-6ecb-4413-bea7-c47ce3582cda"/>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1250</Words>
  <Characters>7421</Characters>
  <Application>Microsoft Office Word</Application>
  <DocSecurity>0</DocSecurity>
  <Lines>61</Lines>
  <Paragraphs>17</Paragraphs>
  <ScaleCrop>false</ScaleCrop>
  <HeadingPairs>
    <vt:vector size="6" baseType="variant">
      <vt:variant>
        <vt:lpstr>Titel</vt:lpstr>
      </vt:variant>
      <vt:variant>
        <vt:i4>1</vt:i4>
      </vt:variant>
      <vt:variant>
        <vt:lpstr>Title</vt:lpstr>
      </vt:variant>
      <vt:variant>
        <vt:i4>1</vt:i4>
      </vt:variant>
      <vt:variant>
        <vt:lpstr>Título</vt:lpstr>
      </vt:variant>
      <vt:variant>
        <vt:i4>1</vt:i4>
      </vt:variant>
    </vt:vector>
  </HeadingPairs>
  <TitlesOfParts>
    <vt:vector size="3" baseType="lpstr">
      <vt:lpstr>RESEARCH AND TRAINING PROGRAMME IN THE FIELD OF NUCLEAR ENERGY</vt:lpstr>
      <vt:lpstr>RESEARCH AND TRAINING PROGRAMME IN THE FIELD OF NUCLEAR ENERGY</vt:lpstr>
      <vt:lpstr>RESEARCH AND TRAINING PROGRAMME IN THE FIELD OF NUCLEAR ENERGY</vt:lpstr>
    </vt:vector>
  </TitlesOfParts>
  <Company>FOM Rijnhuizen</Company>
  <LinksUpToDate>false</LinksUpToDate>
  <CharactersWithSpaces>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RESEARCH AND TRAINING PROGRAMME IN THE FIELD OF NUCLEAR ENERGY</dc:title>
  <dc:creator>kechaan anastasia</dc:creator>
  <cp:lastModifiedBy>Krystyna Marcinkiewicz</cp:lastModifiedBy>
  <cp:revision>6</cp:revision>
  <cp:lastPrinted>2013-10-08T13:49:00Z</cp:lastPrinted>
  <dcterms:created xsi:type="dcterms:W3CDTF">2025-07-11T18:54:00Z</dcterms:created>
  <dcterms:modified xsi:type="dcterms:W3CDTF">2025-07-21T09:56:00Z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0x0101000961791EEA58CE408EE458965DD4A8F0</vt:lpwstr>
  </property>
  <property fmtid="{D5CDD505-2E9C-101B-9397-08002B2CF9AE}" pid="3" name="MediaServiceImageTags">
    <vt:lpwstr/>
  </property>
</Properties>
</file>